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5170B12F"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22642F">
        <w:rPr>
          <w:rFonts w:cs="B Mitra" w:hint="cs"/>
          <w:b/>
          <w:bCs/>
          <w:sz w:val="32"/>
          <w:szCs w:val="32"/>
          <w:rtl/>
          <w:lang w:bidi="fa-IR"/>
        </w:rPr>
        <w:t>7</w:t>
      </w:r>
      <w:r w:rsidR="00B71B91">
        <w:rPr>
          <w:rFonts w:cs="B Mitra" w:hint="cs"/>
          <w:b/>
          <w:bCs/>
          <w:sz w:val="32"/>
          <w:szCs w:val="32"/>
          <w:rtl/>
          <w:lang w:bidi="fa-IR"/>
        </w:rPr>
        <w:t>8</w:t>
      </w:r>
    </w:p>
    <w:p w14:paraId="2BBFFFC9" w14:textId="77777777" w:rsidR="00B71B91" w:rsidRDefault="00B71B91" w:rsidP="00B71B91">
      <w:pPr>
        <w:widowControl w:val="0"/>
        <w:bidi/>
        <w:spacing w:after="0" w:line="254" w:lineRule="auto"/>
        <w:ind w:firstLine="284"/>
        <w:jc w:val="both"/>
        <w:rPr>
          <w:rFonts w:ascii="Noor_Nazli" w:eastAsia="Times New Roman" w:hAnsi="Noor_Nazli" w:cs="Abz-2 (Badr)"/>
          <w:sz w:val="28"/>
          <w:szCs w:val="28"/>
          <w:rtl/>
          <w:lang w:bidi="ar"/>
        </w:rPr>
      </w:pPr>
      <w:bookmarkStart w:id="0" w:name="_Hlk156555433"/>
      <w:r>
        <w:rPr>
          <w:rFonts w:ascii="Noor_Nazli" w:eastAsia="Times New Roman" w:hAnsi="Noor_Nazli" w:cs="Abz-2 (Badr)" w:hint="cs"/>
          <w:sz w:val="28"/>
          <w:szCs w:val="28"/>
          <w:rtl/>
          <w:lang w:bidi="ar"/>
        </w:rPr>
        <w:t>در کلمات محقق گذشت که اگر زوجين در وصف نيز با هم نزاع داشته باشند، قول زوج مقدم خواهد بود. صاحب جواهر در توجيه فرمايش محقق، اين مطلب را حمل بر موردی می</w:t>
      </w:r>
      <w:r>
        <w:rPr>
          <w:rFonts w:ascii="Noor_Nazli" w:eastAsia="Times New Roman" w:hAnsi="Noor_Nazli" w:cs="Abz-2 (Badr)"/>
          <w:sz w:val="28"/>
          <w:szCs w:val="28"/>
          <w:rtl/>
          <w:lang w:bidi="ar"/>
        </w:rPr>
        <w:softHyphen/>
      </w:r>
      <w:r>
        <w:rPr>
          <w:rFonts w:ascii="Noor_Nazli" w:eastAsia="Times New Roman" w:hAnsi="Noor_Nazli" w:cs="Abz-2 (Badr)" w:hint="cs"/>
          <w:sz w:val="28"/>
          <w:szCs w:val="28"/>
          <w:rtl/>
          <w:lang w:bidi="ar"/>
        </w:rPr>
        <w:t>کند که اختلاف در وصف زائد باشد، به اين معنا که نوع مهر مورد توافق بوده و وصف زائد آن محل اختلاف آنان باشد که در اين صورت نيز تقديم قول زوج، به واسطه موافقت کلام وی با اصل برائت خواهد بود.</w:t>
      </w:r>
    </w:p>
    <w:p w14:paraId="7FC49663" w14:textId="77777777" w:rsidR="00B71B91" w:rsidRDefault="00B71B91" w:rsidP="00B71B91">
      <w:pPr>
        <w:widowControl w:val="0"/>
        <w:bidi/>
        <w:spacing w:after="0" w:line="254" w:lineRule="auto"/>
        <w:ind w:firstLine="284"/>
        <w:jc w:val="both"/>
        <w:rPr>
          <w:rFonts w:ascii="Noor_Nazli" w:eastAsia="Times New Roman" w:hAnsi="Noor_Nazli" w:cs="Abz-2 (Badr)"/>
          <w:sz w:val="28"/>
          <w:szCs w:val="28"/>
          <w:rtl/>
          <w:lang w:bidi="ar"/>
        </w:rPr>
      </w:pPr>
      <w:r>
        <w:rPr>
          <w:rFonts w:ascii="Noor_Nazli" w:eastAsia="Times New Roman" w:hAnsi="Noor_Nazli" w:cs="Abz-2 (Badr)" w:hint="cs"/>
          <w:sz w:val="28"/>
          <w:szCs w:val="28"/>
          <w:rtl/>
          <w:lang w:bidi="ar"/>
        </w:rPr>
        <w:t>اما چنانچه اختلاف آنان در وصف به نحوی باشد که يکی مدعی يک وصف و ديگری مدعی وصفی ديگر باشد به گونه</w:t>
      </w:r>
      <w:r>
        <w:rPr>
          <w:rFonts w:ascii="Noor_Nazli" w:eastAsia="Times New Roman" w:hAnsi="Noor_Nazli" w:cs="Abz-2 (Badr)"/>
          <w:sz w:val="28"/>
          <w:szCs w:val="28"/>
          <w:rtl/>
          <w:lang w:bidi="ar"/>
        </w:rPr>
        <w:softHyphen/>
      </w:r>
      <w:r>
        <w:rPr>
          <w:rFonts w:ascii="Noor_Nazli" w:eastAsia="Times New Roman" w:hAnsi="Noor_Nazli" w:cs="Abz-2 (Badr)" w:hint="cs"/>
          <w:sz w:val="28"/>
          <w:szCs w:val="28"/>
          <w:rtl/>
          <w:lang w:bidi="ar"/>
        </w:rPr>
        <w:t>ای که اين اوصاف سبب اختلاف قيمت گردند، در اين صورت مورد از موارد تحالف خواهد بود.</w:t>
      </w:r>
    </w:p>
    <w:p w14:paraId="33CA4209" w14:textId="77777777" w:rsidR="00B71B91" w:rsidRDefault="00B71B91" w:rsidP="00B71B91">
      <w:pPr>
        <w:widowControl w:val="0"/>
        <w:bidi/>
        <w:spacing w:after="0" w:line="254" w:lineRule="auto"/>
        <w:ind w:firstLine="284"/>
        <w:jc w:val="both"/>
        <w:rPr>
          <w:rFonts w:ascii="Noor_Nazli" w:eastAsia="Times New Roman" w:hAnsi="Noor_Nazli" w:cs="Abz-2 (Badr)"/>
          <w:sz w:val="28"/>
          <w:szCs w:val="28"/>
          <w:rtl/>
          <w:lang w:bidi="ar"/>
        </w:rPr>
      </w:pPr>
      <w:r>
        <w:rPr>
          <w:rFonts w:ascii="Noor_Nazli" w:eastAsia="Times New Roman" w:hAnsi="Noor_Nazli" w:cs="Abz-2 (Badr)" w:hint="cs"/>
          <w:sz w:val="28"/>
          <w:szCs w:val="28"/>
          <w:rtl/>
          <w:lang w:bidi="ar"/>
        </w:rPr>
        <w:t>سپس در خصوص نتيجه تحالف می</w:t>
      </w:r>
      <w:r>
        <w:rPr>
          <w:rFonts w:ascii="Noor_Nazli" w:eastAsia="Times New Roman" w:hAnsi="Noor_Nazli" w:cs="Abz-2 (Badr)"/>
          <w:sz w:val="28"/>
          <w:szCs w:val="28"/>
          <w:rtl/>
          <w:lang w:bidi="ar"/>
        </w:rPr>
        <w:softHyphen/>
      </w:r>
      <w:r>
        <w:rPr>
          <w:rFonts w:ascii="Noor_Nazli" w:eastAsia="Times New Roman" w:hAnsi="Noor_Nazli" w:cs="Abz-2 (Badr)" w:hint="cs"/>
          <w:sz w:val="28"/>
          <w:szCs w:val="28"/>
          <w:rtl/>
          <w:lang w:bidi="ar"/>
        </w:rPr>
        <w:t>فرمايد: «</w:t>
      </w:r>
      <w:r w:rsidRPr="007938E0">
        <w:rPr>
          <w:rFonts w:ascii="Noor_Nazli" w:eastAsia="Times New Roman" w:hAnsi="Noor_Nazli" w:cs="Abz-2 (Badr)" w:hint="cs"/>
          <w:sz w:val="28"/>
          <w:szCs w:val="28"/>
          <w:rtl/>
          <w:lang w:bidi="ar"/>
        </w:rPr>
        <w:t>فيفسخ</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الالتزام</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بالوصف</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خاص</w:t>
      </w:r>
      <w:r>
        <w:rPr>
          <w:rFonts w:ascii="Noor_Nazli" w:eastAsia="Times New Roman" w:hAnsi="Noor_Nazli" w:cs="Abz-2 (Badr)" w:hint="cs"/>
          <w:sz w:val="28"/>
          <w:szCs w:val="28"/>
          <w:rtl/>
          <w:lang w:bidi="ar"/>
        </w:rPr>
        <w:t>ّ</w:t>
      </w:r>
      <w:r w:rsidRPr="007938E0">
        <w:rPr>
          <w:rFonts w:ascii="Noor_Nazli" w:eastAsia="Times New Roman" w:hAnsi="Noor_Nazli" w:cs="Abz-2 (Badr)" w:hint="cs"/>
          <w:sz w:val="28"/>
          <w:szCs w:val="28"/>
          <w:rtl/>
          <w:lang w:bidi="ar"/>
        </w:rPr>
        <w:t>ة</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مع</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فرض</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صح</w:t>
      </w:r>
      <w:r>
        <w:rPr>
          <w:rFonts w:ascii="Noor_Nazli" w:eastAsia="Times New Roman" w:hAnsi="Noor_Nazli" w:cs="Abz-2 (Badr)" w:hint="cs"/>
          <w:sz w:val="28"/>
          <w:szCs w:val="28"/>
          <w:rtl/>
          <w:lang w:bidi="ar"/>
        </w:rPr>
        <w:t>ّ</w:t>
      </w:r>
      <w:r w:rsidRPr="007938E0">
        <w:rPr>
          <w:rFonts w:ascii="Noor_Nazli" w:eastAsia="Times New Roman" w:hAnsi="Noor_Nazli" w:cs="Abz-2 (Badr)" w:hint="cs"/>
          <w:sz w:val="28"/>
          <w:szCs w:val="28"/>
          <w:rtl/>
          <w:lang w:bidi="ar"/>
        </w:rPr>
        <w:t>ة</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العقد</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بدونه،</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وإلا</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فسد</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المهر</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ورجع</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إلى</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مهر</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المثل</w:t>
      </w:r>
      <w:r>
        <w:rPr>
          <w:rFonts w:ascii="Noor_Nazli" w:eastAsia="Times New Roman" w:hAnsi="Noor_Nazli" w:cs="Abz-2 (Badr)" w:hint="cs"/>
          <w:sz w:val="28"/>
          <w:szCs w:val="28"/>
          <w:rtl/>
          <w:lang w:bidi="ar"/>
        </w:rPr>
        <w:t>،</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لانفساخ</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المسم</w:t>
      </w:r>
      <w:r>
        <w:rPr>
          <w:rFonts w:ascii="Noor_Nazli" w:eastAsia="Times New Roman" w:hAnsi="Noor_Nazli" w:cs="Abz-2 (Badr)" w:hint="cs"/>
          <w:sz w:val="28"/>
          <w:szCs w:val="28"/>
          <w:rtl/>
          <w:lang w:bidi="ar"/>
        </w:rPr>
        <w:t>ّ</w:t>
      </w:r>
      <w:r w:rsidRPr="007938E0">
        <w:rPr>
          <w:rFonts w:ascii="Noor_Nazli" w:eastAsia="Times New Roman" w:hAnsi="Noor_Nazli" w:cs="Abz-2 (Badr)" w:hint="cs"/>
          <w:sz w:val="28"/>
          <w:szCs w:val="28"/>
          <w:rtl/>
          <w:lang w:bidi="ar"/>
        </w:rPr>
        <w:t>ى</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حينئذ</w:t>
      </w:r>
      <w:r>
        <w:rPr>
          <w:rFonts w:ascii="Noor_Nazli" w:eastAsia="Times New Roman" w:hAnsi="Noor_Nazli" w:cs="Abz-2 (Badr)" w:hint="cs"/>
          <w:sz w:val="28"/>
          <w:szCs w:val="28"/>
          <w:rtl/>
          <w:lang w:bidi="ar"/>
        </w:rPr>
        <w:t>ٍ</w:t>
      </w:r>
      <w:r w:rsidRPr="007938E0">
        <w:rPr>
          <w:rFonts w:ascii="Noor_Nazli" w:eastAsia="Times New Roman" w:hAnsi="Noor_Nazli" w:cs="Abz-2 (Badr)"/>
          <w:sz w:val="28"/>
          <w:szCs w:val="28"/>
          <w:rtl/>
          <w:lang w:bidi="ar"/>
        </w:rPr>
        <w:t xml:space="preserve"> </w:t>
      </w:r>
      <w:r w:rsidRPr="007938E0">
        <w:rPr>
          <w:rFonts w:ascii="Noor_Nazli" w:eastAsia="Times New Roman" w:hAnsi="Noor_Nazli" w:cs="Abz-2 (Badr)" w:hint="cs"/>
          <w:sz w:val="28"/>
          <w:szCs w:val="28"/>
          <w:rtl/>
          <w:lang w:bidi="ar"/>
        </w:rPr>
        <w:t>بالتحالف</w:t>
      </w:r>
      <w:r w:rsidRPr="007938E0">
        <w:rPr>
          <w:rFonts w:ascii="Noor_Nazli" w:eastAsia="Times New Roman" w:hAnsi="Noor_Nazli" w:cs="Abz-2 (Badr)"/>
          <w:sz w:val="28"/>
          <w:szCs w:val="28"/>
          <w:rtl/>
          <w:lang w:bidi="ar"/>
        </w:rPr>
        <w:t>.</w:t>
      </w:r>
      <w:r>
        <w:rPr>
          <w:rFonts w:ascii="Noor_Nazli" w:eastAsia="Times New Roman" w:hAnsi="Noor_Nazli" w:cs="Abz-2 (Badr)" w:hint="cs"/>
          <w:sz w:val="28"/>
          <w:szCs w:val="28"/>
          <w:rtl/>
          <w:lang w:bidi="ar"/>
        </w:rPr>
        <w:t>»</w:t>
      </w:r>
      <w:r>
        <w:rPr>
          <w:rStyle w:val="FootnoteReference"/>
          <w:rFonts w:ascii="Traditional Arabic" w:hAnsi="Traditional Arabic" w:cs="Abz-2 (Badr)"/>
          <w:color w:val="000000" w:themeColor="text1"/>
          <w:sz w:val="28"/>
          <w:szCs w:val="28"/>
          <w:rtl/>
          <w:lang w:bidi="fa-IR"/>
        </w:rPr>
        <w:footnoteReference w:id="1"/>
      </w:r>
    </w:p>
    <w:p w14:paraId="715426A9" w14:textId="77777777" w:rsidR="00B71B91" w:rsidRPr="000007A9" w:rsidRDefault="00B71B91" w:rsidP="00B71B91">
      <w:pPr>
        <w:widowControl w:val="0"/>
        <w:bidi/>
        <w:spacing w:after="0" w:line="254" w:lineRule="auto"/>
        <w:ind w:firstLine="284"/>
        <w:jc w:val="both"/>
        <w:rPr>
          <w:rFonts w:ascii="Noor_Nazli" w:eastAsia="Times New Roman" w:hAnsi="Noor_Nazli" w:cs="Noor_Nazli"/>
          <w:sz w:val="36"/>
          <w:szCs w:val="36"/>
          <w:rtl/>
          <w:lang w:bidi="fa-IR"/>
        </w:rPr>
      </w:pPr>
      <w:r>
        <w:rPr>
          <w:rFonts w:ascii="Noor_Nazli" w:eastAsia="Times New Roman" w:hAnsi="Noor_Nazli" w:cs="Abz-2 (Badr)" w:hint="cs"/>
          <w:sz w:val="28"/>
          <w:szCs w:val="28"/>
          <w:rtl/>
          <w:lang w:bidi="ar"/>
        </w:rPr>
        <w:t>اما شهيد ثانی مطلقاً قائل به تحالف در موارد اختلاف در وصف شده و فرموده است: «</w:t>
      </w:r>
      <w:r w:rsidRPr="000007A9">
        <w:rPr>
          <w:rFonts w:ascii="Noor_Nazli" w:eastAsia="Times New Roman" w:hAnsi="Noor_Nazli" w:cs="Abz-2 (Badr)" w:hint="cs"/>
          <w:sz w:val="28"/>
          <w:szCs w:val="28"/>
          <w:rtl/>
          <w:lang w:bidi="ar"/>
        </w:rPr>
        <w:t>لو</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قيل</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بالتحالف</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على</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تقدير</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الاختلاف</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في</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الصفة</w:t>
      </w:r>
      <w:r w:rsidRPr="000007A9">
        <w:rPr>
          <w:rFonts w:ascii="Noor_Nazli" w:eastAsia="Times New Roman" w:hAnsi="Noor_Nazli" w:cs="Abz-2 (Badr)"/>
          <w:sz w:val="28"/>
          <w:szCs w:val="28"/>
          <w:rtl/>
          <w:lang w:bidi="ar"/>
        </w:rPr>
        <w:t xml:space="preserve"> </w:t>
      </w:r>
      <w:r>
        <w:rPr>
          <w:rFonts w:ascii="Noor_Nazli" w:eastAsia="Times New Roman" w:hAnsi="Noor_Nazli" w:cs="Abz-2 (Badr)" w:hint="cs"/>
          <w:sz w:val="28"/>
          <w:szCs w:val="28"/>
          <w:rtl/>
          <w:lang w:bidi="ar"/>
        </w:rPr>
        <w:t>ـ</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لأن</w:t>
      </w:r>
      <w:r>
        <w:rPr>
          <w:rFonts w:ascii="Noor_Nazli" w:eastAsia="Times New Roman" w:hAnsi="Noor_Nazli" w:cs="Abz-2 (Badr)" w:hint="cs"/>
          <w:sz w:val="28"/>
          <w:szCs w:val="28"/>
          <w:rtl/>
          <w:lang w:bidi="ar"/>
        </w:rPr>
        <w:t>ّ</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كلا</w:t>
      </w:r>
      <w:r>
        <w:rPr>
          <w:rFonts w:ascii="Noor_Nazli" w:eastAsia="Times New Roman" w:hAnsi="Noor_Nazli" w:cs="Abz-2 (Badr)" w:hint="cs"/>
          <w:sz w:val="28"/>
          <w:szCs w:val="28"/>
          <w:rtl/>
          <w:lang w:bidi="ar"/>
        </w:rPr>
        <w:t>ً</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منهما</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ينكر</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ما</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يدّعيه</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الآخر،</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خصوصا</w:t>
      </w:r>
      <w:r>
        <w:rPr>
          <w:rFonts w:ascii="Noor_Nazli" w:eastAsia="Times New Roman" w:hAnsi="Noor_Nazli" w:cs="Abz-2 (Badr)" w:hint="cs"/>
          <w:sz w:val="28"/>
          <w:szCs w:val="28"/>
          <w:rtl/>
          <w:lang w:bidi="ar"/>
        </w:rPr>
        <w:t>ً</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مع</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تصريح</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كلّ‌</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منهما</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بكون</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ما</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يدّعيه</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هو</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الذي</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وقع</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عليه</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العقد</w:t>
      </w:r>
      <w:r w:rsidRPr="000007A9">
        <w:rPr>
          <w:rFonts w:ascii="Noor_Nazli" w:eastAsia="Times New Roman" w:hAnsi="Noor_Nazli" w:cs="Abz-2 (Badr)"/>
          <w:sz w:val="28"/>
          <w:szCs w:val="28"/>
          <w:rtl/>
          <w:lang w:bidi="ar"/>
        </w:rPr>
        <w:t xml:space="preserve"> </w:t>
      </w:r>
      <w:r>
        <w:rPr>
          <w:rFonts w:ascii="Noor_Nazli" w:eastAsia="Times New Roman" w:hAnsi="Noor_Nazli" w:cs="Abz-2 (Badr)" w:hint="cs"/>
          <w:sz w:val="28"/>
          <w:szCs w:val="28"/>
          <w:rtl/>
          <w:lang w:bidi="ar"/>
        </w:rPr>
        <w:t>ـ</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كان</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وجها</w:t>
      </w:r>
      <w:r>
        <w:rPr>
          <w:rFonts w:ascii="Noor_Nazli" w:eastAsia="Times New Roman" w:hAnsi="Noor_Nazli" w:cs="Abz-2 (Badr)" w:hint="cs"/>
          <w:sz w:val="28"/>
          <w:szCs w:val="28"/>
          <w:rtl/>
          <w:lang w:bidi="ar"/>
        </w:rPr>
        <w:t>ً</w:t>
      </w:r>
      <w:r w:rsidRPr="000007A9">
        <w:rPr>
          <w:rFonts w:ascii="Noor_Nazli" w:eastAsia="Times New Roman" w:hAnsi="Noor_Nazli" w:cs="Abz-2 (Badr)" w:hint="cs"/>
          <w:sz w:val="28"/>
          <w:szCs w:val="28"/>
          <w:rtl/>
          <w:lang w:bidi="ar"/>
        </w:rPr>
        <w:t>،</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فيثبت</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مهر</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المثل،</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إلا</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أن</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يزيد</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عمّا</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تدّعيه</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المرأة</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أو</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ينقص</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عمّا</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يدّعيه</w:t>
      </w:r>
      <w:r w:rsidRPr="000007A9">
        <w:rPr>
          <w:rFonts w:ascii="Noor_Nazli" w:eastAsia="Times New Roman" w:hAnsi="Noor_Nazli" w:cs="Abz-2 (Badr)"/>
          <w:sz w:val="28"/>
          <w:szCs w:val="28"/>
          <w:rtl/>
          <w:lang w:bidi="ar"/>
        </w:rPr>
        <w:t xml:space="preserve"> </w:t>
      </w:r>
      <w:r w:rsidRPr="000007A9">
        <w:rPr>
          <w:rFonts w:ascii="Noor_Nazli" w:eastAsia="Times New Roman" w:hAnsi="Noor_Nazli" w:cs="Abz-2 (Badr)" w:hint="cs"/>
          <w:sz w:val="28"/>
          <w:szCs w:val="28"/>
          <w:rtl/>
          <w:lang w:bidi="ar"/>
        </w:rPr>
        <w:t>الزوج</w:t>
      </w:r>
      <w:r w:rsidRPr="000007A9">
        <w:rPr>
          <w:rFonts w:ascii="Noor_Nazli" w:eastAsia="Times New Roman" w:hAnsi="Noor_Nazli" w:cs="Abz-2 (Badr)"/>
          <w:sz w:val="28"/>
          <w:szCs w:val="28"/>
          <w:rtl/>
          <w:lang w:bidi="ar"/>
        </w:rPr>
        <w:t>.</w:t>
      </w:r>
      <w:r>
        <w:rPr>
          <w:rFonts w:ascii="Noor_Nazli" w:eastAsia="Times New Roman" w:hAnsi="Noor_Nazli" w:cs="Abz-2 (Badr)" w:hint="cs"/>
          <w:sz w:val="28"/>
          <w:szCs w:val="28"/>
          <w:rtl/>
          <w:lang w:bidi="ar"/>
        </w:rPr>
        <w:t>»</w:t>
      </w:r>
      <w:r>
        <w:rPr>
          <w:rStyle w:val="FootnoteReference"/>
          <w:rFonts w:ascii="Traditional Arabic" w:hAnsi="Traditional Arabic" w:cs="Abz-2 (Badr)"/>
          <w:color w:val="000000" w:themeColor="text1"/>
          <w:sz w:val="28"/>
          <w:szCs w:val="28"/>
          <w:rtl/>
          <w:lang w:bidi="fa-IR"/>
        </w:rPr>
        <w:footnoteReference w:id="2"/>
      </w:r>
    </w:p>
    <w:p w14:paraId="1E761143" w14:textId="5FA43E71" w:rsidR="00B71B91" w:rsidRDefault="00B71B91" w:rsidP="00B71B91">
      <w:pPr>
        <w:widowControl w:val="0"/>
        <w:bidi/>
        <w:spacing w:after="0" w:line="254" w:lineRule="auto"/>
        <w:ind w:firstLine="284"/>
        <w:jc w:val="both"/>
        <w:rPr>
          <w:rFonts w:ascii="Noor_Nazli" w:eastAsia="Times New Roman" w:hAnsi="Noor_Nazli" w:cs="Abz-2 (Badr)"/>
          <w:sz w:val="28"/>
          <w:szCs w:val="28"/>
          <w:rtl/>
          <w:lang w:bidi="ar"/>
        </w:rPr>
      </w:pPr>
      <w:r w:rsidRPr="000007A9">
        <w:rPr>
          <w:rFonts w:ascii="Noor_Nazli" w:eastAsia="Times New Roman" w:hAnsi="Noor_Nazli" w:cs="Abz-2 (Badr)" w:hint="cs"/>
          <w:sz w:val="28"/>
          <w:szCs w:val="28"/>
          <w:rtl/>
          <w:lang w:bidi="ar"/>
        </w:rPr>
        <w:t>اما حق در اين مسأله با صاحب جواهر است</w:t>
      </w:r>
      <w:r>
        <w:rPr>
          <w:rFonts w:ascii="Noor_Nazli" w:eastAsia="Times New Roman" w:hAnsi="Noor_Nazli" w:cs="Abz-2 (Badr)" w:hint="cs"/>
          <w:sz w:val="28"/>
          <w:szCs w:val="28"/>
          <w:rtl/>
          <w:lang w:bidi="ar"/>
        </w:rPr>
        <w:t xml:space="preserve"> و بايد بين موارد اختلاف در وصف تفصيل داد، هرچند آنچه که ايشان به عنوان شرطی برای تحالف ذکر کرده</w:t>
      </w:r>
      <w:r>
        <w:rPr>
          <w:rFonts w:ascii="Noor_Nazli" w:eastAsia="Times New Roman" w:hAnsi="Noor_Nazli" w:cs="Abz-2 (Badr)"/>
          <w:sz w:val="28"/>
          <w:szCs w:val="28"/>
          <w:rtl/>
          <w:lang w:bidi="ar"/>
        </w:rPr>
        <w:softHyphen/>
      </w:r>
      <w:r>
        <w:rPr>
          <w:rFonts w:ascii="Noor_Nazli" w:eastAsia="Times New Roman" w:hAnsi="Noor_Nazli" w:cs="Abz-2 (Badr)" w:hint="cs"/>
          <w:sz w:val="28"/>
          <w:szCs w:val="28"/>
          <w:rtl/>
          <w:lang w:bidi="ar"/>
        </w:rPr>
        <w:t>اند مبنی بر اين که اختلاف در وصف به گونه</w:t>
      </w:r>
      <w:r>
        <w:rPr>
          <w:rFonts w:ascii="Noor_Nazli" w:eastAsia="Times New Roman" w:hAnsi="Noor_Nazli" w:cs="Abz-2 (Badr)"/>
          <w:sz w:val="28"/>
          <w:szCs w:val="28"/>
          <w:rtl/>
          <w:lang w:bidi="ar"/>
        </w:rPr>
        <w:softHyphen/>
      </w:r>
      <w:r>
        <w:rPr>
          <w:rFonts w:ascii="Noor_Nazli" w:eastAsia="Times New Roman" w:hAnsi="Noor_Nazli" w:cs="Abz-2 (Badr)" w:hint="cs"/>
          <w:sz w:val="28"/>
          <w:szCs w:val="28"/>
          <w:rtl/>
          <w:lang w:bidi="ar"/>
        </w:rPr>
        <w:t xml:space="preserve">ای باشد که سبب اختلاف قيمت مهر گردد، شرط صحيحی نيست، بلکه همين مقدار که اغراض به اوصاف مختلف تعلق بگيرند برای اين که تحالف لازم شود، </w:t>
      </w:r>
      <w:r>
        <w:rPr>
          <w:rFonts w:ascii="Noor_Nazli" w:eastAsia="Times New Roman" w:hAnsi="Noor_Nazli" w:cs="Abz-2 (Badr)" w:hint="cs"/>
          <w:sz w:val="28"/>
          <w:szCs w:val="28"/>
          <w:rtl/>
          <w:lang w:bidi="ar"/>
        </w:rPr>
        <w:lastRenderedPageBreak/>
        <w:t>کفايت می</w:t>
      </w:r>
      <w:r>
        <w:rPr>
          <w:rFonts w:ascii="Noor_Nazli" w:eastAsia="Times New Roman" w:hAnsi="Noor_Nazli" w:cs="Abz-2 (Badr)"/>
          <w:sz w:val="28"/>
          <w:szCs w:val="28"/>
          <w:rtl/>
          <w:lang w:bidi="ar"/>
        </w:rPr>
        <w:softHyphen/>
      </w:r>
      <w:r>
        <w:rPr>
          <w:rFonts w:ascii="Noor_Nazli" w:eastAsia="Times New Roman" w:hAnsi="Noor_Nazli" w:cs="Abz-2 (Badr)" w:hint="cs"/>
          <w:sz w:val="28"/>
          <w:szCs w:val="28"/>
          <w:rtl/>
          <w:lang w:bidi="ar"/>
        </w:rPr>
        <w:t>کند، ولو اختلاف اغراض سبب اختلاف در قيمت نشود.</w:t>
      </w:r>
    </w:p>
    <w:p w14:paraId="32810BB6" w14:textId="77777777" w:rsidR="00B71B91" w:rsidRPr="00831972" w:rsidRDefault="00B71B91" w:rsidP="00B71B91">
      <w:pPr>
        <w:pStyle w:val="NormalWeb"/>
        <w:widowControl w:val="0"/>
        <w:bidi/>
        <w:spacing w:before="360" w:beforeAutospacing="0" w:after="360" w:afterAutospacing="0" w:line="254" w:lineRule="auto"/>
        <w:ind w:left="1701" w:firstLine="284"/>
        <w:jc w:val="both"/>
        <w:rPr>
          <w:rFonts w:cs="Noor_Nazli"/>
          <w:sz w:val="36"/>
          <w:szCs w:val="36"/>
          <w:rtl/>
          <w:lang w:bidi="fa-IR"/>
        </w:rPr>
      </w:pPr>
      <w:r>
        <w:rPr>
          <w:rFonts w:ascii="Traditional Arabic" w:hAnsi="Traditional Arabic" w:cs="Abz-2 (Badr)" w:hint="cs"/>
          <w:b/>
          <w:bCs/>
          <w:color w:val="000000"/>
          <w:sz w:val="28"/>
          <w:szCs w:val="28"/>
          <w:rtl/>
          <w:lang w:bidi="fa-IR"/>
        </w:rPr>
        <w:t xml:space="preserve">قال المحقّق الحلّي: </w:t>
      </w:r>
      <w:r w:rsidRPr="00F42A90">
        <w:rPr>
          <w:rFonts w:ascii="Traditional Arabic" w:hAnsi="Traditional Arabic" w:cs="Abz-2 (Badr)" w:hint="cs"/>
          <w:color w:val="000000"/>
          <w:sz w:val="28"/>
          <w:szCs w:val="28"/>
          <w:rtl/>
          <w:lang w:bidi="fa-IR"/>
        </w:rPr>
        <w:t>«</w:t>
      </w:r>
      <w:r w:rsidRPr="00BC42CB">
        <w:rPr>
          <w:rFonts w:ascii="Traditional Arabic" w:hAnsi="Traditional Arabic" w:cs="Abz-2 (Badr)" w:hint="cs"/>
          <w:b/>
          <w:bCs/>
          <w:color w:val="000000"/>
          <w:sz w:val="28"/>
          <w:szCs w:val="28"/>
          <w:rtl/>
          <w:lang w:bidi="fa-IR"/>
        </w:rPr>
        <w:t>تفريع</w:t>
      </w:r>
      <w:r>
        <w:rPr>
          <w:rFonts w:ascii="Traditional Arabic" w:hAnsi="Traditional Arabic" w:cs="Abz-2 (Badr)" w:hint="cs"/>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لو</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دفع</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قدر</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مهرها</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فقالت</w:t>
      </w:r>
      <w:r>
        <w:rPr>
          <w:rFonts w:ascii="Traditional Arabic" w:hAnsi="Traditional Arabic" w:cs="Abz-2 (Badr)" w:hint="cs"/>
          <w:b/>
          <w:bCs/>
          <w:color w:val="000000"/>
          <w:sz w:val="28"/>
          <w:szCs w:val="28"/>
          <w:rtl/>
          <w:lang w:bidi="fa-IR"/>
        </w:rPr>
        <w:t>:</w:t>
      </w:r>
      <w:r w:rsidRPr="00BC42CB">
        <w:rPr>
          <w:rFonts w:ascii="Traditional Arabic" w:hAnsi="Traditional Arabic" w:cs="Abz-2 (Badr)"/>
          <w:b/>
          <w:bCs/>
          <w:color w:val="000000"/>
          <w:sz w:val="28"/>
          <w:szCs w:val="28"/>
          <w:rtl/>
          <w:lang w:bidi="fa-IR"/>
        </w:rPr>
        <w:t xml:space="preserve"> </w:t>
      </w:r>
      <w:r>
        <w:rPr>
          <w:rFonts w:ascii="Traditional Arabic" w:hAnsi="Traditional Arabic" w:cs="Abz-2 (Badr)" w:hint="cs"/>
          <w:b/>
          <w:bCs/>
          <w:color w:val="000000"/>
          <w:sz w:val="28"/>
          <w:szCs w:val="28"/>
          <w:rtl/>
          <w:lang w:bidi="fa-IR"/>
        </w:rPr>
        <w:t>«</w:t>
      </w:r>
      <w:r w:rsidRPr="00BC42CB">
        <w:rPr>
          <w:rFonts w:ascii="Traditional Arabic" w:hAnsi="Traditional Arabic" w:cs="Abz-2 (Badr)" w:hint="cs"/>
          <w:b/>
          <w:bCs/>
          <w:color w:val="000000"/>
          <w:sz w:val="28"/>
          <w:szCs w:val="28"/>
          <w:rtl/>
          <w:lang w:bidi="fa-IR"/>
        </w:rPr>
        <w:t>دفعت</w:t>
      </w:r>
      <w:r>
        <w:rPr>
          <w:rFonts w:ascii="Traditional Arabic" w:hAnsi="Traditional Arabic" w:cs="Abz-2 (Badr)" w:hint="cs"/>
          <w:b/>
          <w:bCs/>
          <w:color w:val="000000"/>
          <w:sz w:val="28"/>
          <w:szCs w:val="28"/>
          <w:rtl/>
          <w:lang w:bidi="fa-IR"/>
        </w:rPr>
        <w:t>َ</w:t>
      </w:r>
      <w:r w:rsidRPr="00BC42CB">
        <w:rPr>
          <w:rFonts w:ascii="Traditional Arabic" w:hAnsi="Traditional Arabic" w:cs="Abz-2 (Badr)" w:hint="cs"/>
          <w:b/>
          <w:bCs/>
          <w:color w:val="000000"/>
          <w:sz w:val="28"/>
          <w:szCs w:val="28"/>
          <w:rtl/>
          <w:lang w:bidi="fa-IR"/>
        </w:rPr>
        <w:t>ه</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هبة</w:t>
      </w:r>
      <w:r>
        <w:rPr>
          <w:rFonts w:ascii="Traditional Arabic" w:hAnsi="Traditional Arabic" w:cs="Abz-2 (Badr)" w:hint="cs"/>
          <w:b/>
          <w:bCs/>
          <w:color w:val="000000"/>
          <w:sz w:val="28"/>
          <w:szCs w:val="28"/>
          <w:rtl/>
          <w:lang w:bidi="fa-IR"/>
        </w:rPr>
        <w:t>»</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فقال</w:t>
      </w:r>
      <w:r>
        <w:rPr>
          <w:rFonts w:ascii="Traditional Arabic" w:hAnsi="Traditional Arabic" w:cs="Abz-2 (Badr)" w:hint="cs"/>
          <w:b/>
          <w:bCs/>
          <w:color w:val="000000"/>
          <w:sz w:val="28"/>
          <w:szCs w:val="28"/>
          <w:rtl/>
          <w:lang w:bidi="fa-IR"/>
        </w:rPr>
        <w:t>:</w:t>
      </w:r>
      <w:r w:rsidRPr="00BC42CB">
        <w:rPr>
          <w:rFonts w:ascii="Traditional Arabic" w:hAnsi="Traditional Arabic" w:cs="Abz-2 (Badr)"/>
          <w:b/>
          <w:bCs/>
          <w:color w:val="000000"/>
          <w:sz w:val="28"/>
          <w:szCs w:val="28"/>
          <w:rtl/>
          <w:lang w:bidi="fa-IR"/>
        </w:rPr>
        <w:t xml:space="preserve"> </w:t>
      </w:r>
      <w:r>
        <w:rPr>
          <w:rFonts w:ascii="Traditional Arabic" w:hAnsi="Traditional Arabic" w:cs="Abz-2 (Badr)" w:hint="cs"/>
          <w:b/>
          <w:bCs/>
          <w:color w:val="000000"/>
          <w:sz w:val="28"/>
          <w:szCs w:val="28"/>
          <w:rtl/>
          <w:lang w:bidi="fa-IR"/>
        </w:rPr>
        <w:t>«</w:t>
      </w:r>
      <w:r w:rsidRPr="00BC42CB">
        <w:rPr>
          <w:rFonts w:ascii="Traditional Arabic" w:hAnsi="Traditional Arabic" w:cs="Abz-2 (Badr)" w:hint="cs"/>
          <w:b/>
          <w:bCs/>
          <w:color w:val="000000"/>
          <w:sz w:val="28"/>
          <w:szCs w:val="28"/>
          <w:rtl/>
          <w:lang w:bidi="fa-IR"/>
        </w:rPr>
        <w:t>بل</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صداقا</w:t>
      </w:r>
      <w:r>
        <w:rPr>
          <w:rFonts w:ascii="Traditional Arabic" w:hAnsi="Traditional Arabic" w:cs="Abz-2 (Badr)" w:hint="cs"/>
          <w:b/>
          <w:bCs/>
          <w:color w:val="000000"/>
          <w:sz w:val="28"/>
          <w:szCs w:val="28"/>
          <w:rtl/>
          <w:lang w:bidi="fa-IR"/>
        </w:rPr>
        <w:t>ً»،</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فالقول</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قوله</w:t>
      </w:r>
      <w:r>
        <w:rPr>
          <w:rFonts w:ascii="Traditional Arabic" w:hAnsi="Traditional Arabic" w:cs="Abz-2 (Badr)" w:hint="cs"/>
          <w:b/>
          <w:bCs/>
          <w:color w:val="000000"/>
          <w:sz w:val="28"/>
          <w:szCs w:val="28"/>
          <w:rtl/>
          <w:lang w:bidi="fa-IR"/>
        </w:rPr>
        <w:t>،</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لأن</w:t>
      </w:r>
      <w:r>
        <w:rPr>
          <w:rFonts w:ascii="Traditional Arabic" w:hAnsi="Traditional Arabic" w:cs="Abz-2 (Badr)" w:hint="cs"/>
          <w:b/>
          <w:bCs/>
          <w:color w:val="000000"/>
          <w:sz w:val="28"/>
          <w:szCs w:val="28"/>
          <w:rtl/>
          <w:lang w:bidi="fa-IR"/>
        </w:rPr>
        <w:t>ّ</w:t>
      </w:r>
      <w:r w:rsidRPr="00BC42CB">
        <w:rPr>
          <w:rFonts w:ascii="Traditional Arabic" w:hAnsi="Traditional Arabic" w:cs="Abz-2 (Badr)" w:hint="cs"/>
          <w:b/>
          <w:bCs/>
          <w:color w:val="000000"/>
          <w:sz w:val="28"/>
          <w:szCs w:val="28"/>
          <w:rtl/>
          <w:lang w:bidi="fa-IR"/>
        </w:rPr>
        <w:t>ه</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أبصر</w:t>
      </w:r>
      <w:r w:rsidRPr="00BC42CB">
        <w:rPr>
          <w:rFonts w:ascii="Traditional Arabic" w:hAnsi="Traditional Arabic" w:cs="Abz-2 (Badr)"/>
          <w:b/>
          <w:bCs/>
          <w:color w:val="000000"/>
          <w:sz w:val="28"/>
          <w:szCs w:val="28"/>
          <w:rtl/>
          <w:lang w:bidi="fa-IR"/>
        </w:rPr>
        <w:t xml:space="preserve"> </w:t>
      </w:r>
      <w:r w:rsidRPr="00BC42CB">
        <w:rPr>
          <w:rFonts w:ascii="Traditional Arabic" w:hAnsi="Traditional Arabic" w:cs="Abz-2 (Badr)" w:hint="cs"/>
          <w:b/>
          <w:bCs/>
          <w:color w:val="000000"/>
          <w:sz w:val="28"/>
          <w:szCs w:val="28"/>
          <w:rtl/>
          <w:lang w:bidi="fa-IR"/>
        </w:rPr>
        <w:t>بني</w:t>
      </w:r>
      <w:r>
        <w:rPr>
          <w:rFonts w:ascii="Traditional Arabic" w:hAnsi="Traditional Arabic" w:cs="Abz-2 (Badr)" w:hint="cs"/>
          <w:b/>
          <w:bCs/>
          <w:color w:val="000000"/>
          <w:sz w:val="28"/>
          <w:szCs w:val="28"/>
          <w:rtl/>
          <w:lang w:bidi="fa-IR"/>
        </w:rPr>
        <w:t>ّ</w:t>
      </w:r>
      <w:r w:rsidRPr="00BC42CB">
        <w:rPr>
          <w:rFonts w:ascii="Traditional Arabic" w:hAnsi="Traditional Arabic" w:cs="Abz-2 (Badr)" w:hint="cs"/>
          <w:b/>
          <w:bCs/>
          <w:color w:val="000000"/>
          <w:sz w:val="28"/>
          <w:szCs w:val="28"/>
          <w:rtl/>
          <w:lang w:bidi="fa-IR"/>
        </w:rPr>
        <w:t>ته</w:t>
      </w:r>
      <w:r w:rsidRPr="00BC42CB">
        <w:rPr>
          <w:rFonts w:ascii="Traditional Arabic" w:hAnsi="Traditional Arabic" w:cs="Abz-2 (Badr)"/>
          <w:b/>
          <w:bCs/>
          <w:color w:val="000000"/>
          <w:sz w:val="28"/>
          <w:szCs w:val="28"/>
          <w:rtl/>
          <w:lang w:bidi="fa-IR"/>
        </w:rPr>
        <w:t>.</w:t>
      </w:r>
      <w:r w:rsidRPr="00F42A90">
        <w:rPr>
          <w:rFonts w:ascii="Traditional Arabic" w:hAnsi="Traditional Arabic" w:cs="Abz-2 (Badr)" w:hint="cs"/>
          <w:color w:val="000000"/>
          <w:sz w:val="28"/>
          <w:szCs w:val="28"/>
          <w:rtl/>
          <w:lang w:bidi="fa-IR"/>
        </w:rPr>
        <w:t>&gt;</w:t>
      </w:r>
      <w:r>
        <w:rPr>
          <w:vertAlign w:val="superscript"/>
          <w:rtl/>
        </w:rPr>
        <w:footnoteReference w:id="3"/>
      </w:r>
    </w:p>
    <w:p w14:paraId="1BAB0CD3" w14:textId="77777777" w:rsidR="00B71B91" w:rsidRPr="001544F4" w:rsidRDefault="00B71B91" w:rsidP="00B71B91">
      <w:pPr>
        <w:widowControl w:val="0"/>
        <w:bidi/>
        <w:spacing w:after="0" w:line="254" w:lineRule="auto"/>
        <w:ind w:firstLine="284"/>
        <w:jc w:val="both"/>
        <w:rPr>
          <w:rFonts w:ascii="Noor_Nazli" w:eastAsia="Times New Roman" w:hAnsi="Noor_Nazli" w:cs="Abz-2 (Badr)"/>
          <w:sz w:val="28"/>
          <w:szCs w:val="28"/>
          <w:rtl/>
          <w:lang w:bidi="fa-IR"/>
        </w:rPr>
      </w:pPr>
      <w:r w:rsidRPr="001544F4">
        <w:rPr>
          <w:rFonts w:ascii="Noor_Nazli" w:eastAsia="Times New Roman" w:hAnsi="Noor_Nazli" w:cs="Abz-2 (Badr)" w:hint="cs"/>
          <w:sz w:val="28"/>
          <w:szCs w:val="28"/>
          <w:rtl/>
          <w:lang w:bidi="fa-IR"/>
        </w:rPr>
        <w:t>اگر زوج و زوجه توافق داشته باشند که مالی که به مقدار مهر است، توسط زوج به زوجه تحويل داده شده است اما زوجه مدعی باشد که آنچه که زوج به او داده است، هبه بوده و مهر او نبوده است اما زوج ادعا کند که آنچه که به زوجه داده است، مهر او بوده است، در اين نزاع چه کسی مدعی و چه کسی منکر است؟</w:t>
      </w:r>
    </w:p>
    <w:p w14:paraId="0C17CDFA" w14:textId="77777777" w:rsidR="00B71B91" w:rsidRPr="001544F4" w:rsidRDefault="00B71B91" w:rsidP="00833263">
      <w:pPr>
        <w:widowControl w:val="0"/>
        <w:bidi/>
        <w:spacing w:after="0"/>
        <w:ind w:firstLine="284"/>
        <w:jc w:val="both"/>
        <w:rPr>
          <w:rFonts w:ascii="Noor_Nazli" w:eastAsia="Times New Roman" w:hAnsi="Noor_Nazli" w:cs="Abz-2 (Badr)"/>
          <w:sz w:val="28"/>
          <w:szCs w:val="28"/>
          <w:rtl/>
          <w:lang w:bidi="fa-IR"/>
        </w:rPr>
      </w:pPr>
      <w:r w:rsidRPr="001544F4">
        <w:rPr>
          <w:rFonts w:ascii="Noor_Nazli" w:eastAsia="Times New Roman" w:hAnsi="Noor_Nazli" w:cs="Abz-2 (Badr)" w:hint="cs"/>
          <w:sz w:val="28"/>
          <w:szCs w:val="28"/>
          <w:rtl/>
          <w:lang w:bidi="fa-IR"/>
        </w:rPr>
        <w:t>محقق حلی فرموده است که در اين دعوا مدعی زوجه است و وجه آن را نيز اين دانسته است که نيت، از اموری است که بجز کسی که مال را اداء کرده است، آگاه به آن نيست. بنابر اين وقتی که زوج ادعا می</w:t>
      </w:r>
      <w:r w:rsidRPr="001544F4">
        <w:rPr>
          <w:rFonts w:ascii="Noor_Nazli" w:eastAsia="Times New Roman" w:hAnsi="Noor_Nazli" w:cs="Abz-2 (Badr)"/>
          <w:sz w:val="28"/>
          <w:szCs w:val="28"/>
          <w:rtl/>
          <w:lang w:bidi="fa-IR"/>
        </w:rPr>
        <w:softHyphen/>
      </w:r>
      <w:r w:rsidRPr="001544F4">
        <w:rPr>
          <w:rFonts w:ascii="Noor_Nazli" w:eastAsia="Times New Roman" w:hAnsi="Noor_Nazli" w:cs="Abz-2 (Badr)" w:hint="cs"/>
          <w:sz w:val="28"/>
          <w:szCs w:val="28"/>
          <w:rtl/>
          <w:lang w:bidi="fa-IR"/>
        </w:rPr>
        <w:t>کند که مال را به نيت دفع مهر به زوجه داده است، زوجه بايد برای مدعای خود اقامه بينه نمايد، وگرنه قول زوج با يمين او مقدم خواهد بود.</w:t>
      </w:r>
    </w:p>
    <w:p w14:paraId="0845A2B3" w14:textId="77777777" w:rsidR="00B71B91" w:rsidRPr="001544F4" w:rsidRDefault="00B71B91" w:rsidP="00833263">
      <w:pPr>
        <w:widowControl w:val="0"/>
        <w:bidi/>
        <w:spacing w:after="0"/>
        <w:ind w:firstLine="284"/>
        <w:jc w:val="both"/>
        <w:rPr>
          <w:rFonts w:ascii="Noor_Nazli" w:eastAsia="Times New Roman" w:hAnsi="Noor_Nazli" w:cs="Abz-2 (Badr)"/>
          <w:sz w:val="28"/>
          <w:szCs w:val="28"/>
          <w:rtl/>
          <w:lang w:bidi="fa-IR"/>
        </w:rPr>
      </w:pPr>
      <w:r w:rsidRPr="001544F4">
        <w:rPr>
          <w:rFonts w:ascii="Noor_Nazli" w:eastAsia="Times New Roman" w:hAnsi="Noor_Nazli" w:cs="Abz-2 (Badr)" w:hint="cs"/>
          <w:sz w:val="28"/>
          <w:szCs w:val="28"/>
          <w:rtl/>
          <w:lang w:bidi="fa-IR"/>
        </w:rPr>
        <w:t>در واقع اين مسأله مبتنی بر اين است که در اموری که امور مخفی بوده و قابل اقامه بينه بر آن نيست، اگر کسی خلاف چيزی را ادعا کرد که صاحب آن امر مخفی ادعا می</w:t>
      </w:r>
      <w:r w:rsidRPr="001544F4">
        <w:rPr>
          <w:rFonts w:ascii="Noor_Nazli" w:eastAsia="Times New Roman" w:hAnsi="Noor_Nazli" w:cs="Abz-2 (Badr)"/>
          <w:sz w:val="28"/>
          <w:szCs w:val="28"/>
          <w:rtl/>
          <w:lang w:bidi="fa-IR"/>
        </w:rPr>
        <w:softHyphen/>
      </w:r>
      <w:r w:rsidRPr="001544F4">
        <w:rPr>
          <w:rFonts w:ascii="Noor_Nazli" w:eastAsia="Times New Roman" w:hAnsi="Noor_Nazli" w:cs="Abz-2 (Badr)" w:hint="cs"/>
          <w:sz w:val="28"/>
          <w:szCs w:val="28"/>
          <w:rtl/>
          <w:lang w:bidi="fa-IR"/>
        </w:rPr>
        <w:t>کند، بايد برای ادعای خود بينه اقامه نمايد.</w:t>
      </w:r>
    </w:p>
    <w:p w14:paraId="727F6D50" w14:textId="77777777" w:rsidR="00B71B91" w:rsidRPr="001544F4" w:rsidRDefault="00B71B91" w:rsidP="00833263">
      <w:pPr>
        <w:widowControl w:val="0"/>
        <w:bidi/>
        <w:spacing w:after="0"/>
        <w:ind w:firstLine="284"/>
        <w:jc w:val="both"/>
        <w:rPr>
          <w:rFonts w:ascii="Noor_Nazli" w:eastAsia="Times New Roman" w:hAnsi="Noor_Nazli" w:cs="Abz-2 (Badr)"/>
          <w:sz w:val="28"/>
          <w:szCs w:val="28"/>
          <w:lang w:bidi="fa-IR"/>
        </w:rPr>
      </w:pPr>
      <w:r w:rsidRPr="001544F4">
        <w:rPr>
          <w:rFonts w:ascii="Noor_Nazli" w:eastAsia="Times New Roman" w:hAnsi="Noor_Nazli" w:cs="Abz-2 (Badr)" w:hint="cs"/>
          <w:sz w:val="28"/>
          <w:szCs w:val="28"/>
          <w:rtl/>
          <w:lang w:bidi="fa-IR"/>
        </w:rPr>
        <w:t>اما شيخ در مبسوط تفصيلی در مسأله داده و فرموده است: «إن</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اتّفقا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على</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أنّها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قبضته</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مطلقاً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ـ وهو</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أن</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يدفع</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إليها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فقبضت ـ</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وهما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شاكّان،</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أو</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قال:</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«خذي</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هذه»،</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فإن</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قالت:</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«أعطيتني</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هديّة»</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وقال:</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«بل</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مهراً» فالقول</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قوله</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ولا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يمين،</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لأنّه</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ما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لم</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ينطق</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بالهبة</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أو</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الهديّة</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لا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يكون</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هديّة</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وإن</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اعتقده</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ونواه،</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فلا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معنى</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لإحلافه</w:t>
      </w:r>
      <w:r w:rsidRPr="001544F4">
        <w:rPr>
          <w:rFonts w:ascii="Noor_Nazli" w:eastAsia="Times New Roman" w:hAnsi="Noor_Nazli" w:cs="Abz-2 (Badr)"/>
          <w:sz w:val="28"/>
          <w:szCs w:val="28"/>
          <w:rtl/>
          <w:lang w:bidi="fa-IR"/>
        </w:rPr>
        <w:t>.</w:t>
      </w:r>
    </w:p>
    <w:p w14:paraId="1D91906C" w14:textId="77777777" w:rsidR="00B71B91" w:rsidRDefault="00B71B91" w:rsidP="00833263">
      <w:pPr>
        <w:widowControl w:val="0"/>
        <w:bidi/>
        <w:spacing w:after="0"/>
        <w:ind w:firstLine="284"/>
        <w:jc w:val="both"/>
        <w:rPr>
          <w:rFonts w:ascii="Noor_Nazli" w:eastAsia="Times New Roman" w:hAnsi="Noor_Nazli" w:cs="Abz-2 (Badr)"/>
          <w:sz w:val="28"/>
          <w:szCs w:val="28"/>
          <w:rtl/>
          <w:lang w:bidi="fa-IR"/>
        </w:rPr>
      </w:pPr>
      <w:r w:rsidRPr="001544F4">
        <w:rPr>
          <w:rFonts w:ascii="Noor_Nazli" w:eastAsia="Times New Roman" w:hAnsi="Noor_Nazli" w:cs="Abz-2 (Badr)" w:hint="cs"/>
          <w:sz w:val="28"/>
          <w:szCs w:val="28"/>
          <w:rtl/>
          <w:lang w:bidi="fa-IR"/>
        </w:rPr>
        <w:t>وإن</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اختلفا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فقالت</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«قلت</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لي:</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خذي</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هذه</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هديّة»</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أو</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قالت:</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«هبة»</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وقال:</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«بل</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قلت</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خذيها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مهراً»،</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فالقول</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قول</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الزوج</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بكلّ</w:t>
      </w:r>
      <w:r w:rsidRPr="001544F4">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حال.»</w:t>
      </w:r>
      <w:r w:rsidRPr="001544F4">
        <w:rPr>
          <w:rStyle w:val="FootnoteReference"/>
          <w:rFonts w:ascii="Traditional Arabic" w:hAnsi="Traditional Arabic" w:cs="Abz-2 (Badr)"/>
          <w:color w:val="000000" w:themeColor="text1"/>
          <w:sz w:val="28"/>
          <w:szCs w:val="28"/>
          <w:rtl/>
          <w:lang w:bidi="fa-IR"/>
        </w:rPr>
        <w:footnoteReference w:id="4"/>
      </w:r>
    </w:p>
    <w:p w14:paraId="745E4A89" w14:textId="77777777" w:rsidR="00B71B91" w:rsidRPr="001544F4" w:rsidRDefault="00B71B91" w:rsidP="00833263">
      <w:pPr>
        <w:widowControl w:val="0"/>
        <w:bidi/>
        <w:spacing w:after="0"/>
        <w:ind w:firstLine="284"/>
        <w:jc w:val="both"/>
        <w:rPr>
          <w:rFonts w:ascii="Noor_Nazli" w:eastAsia="Times New Roman" w:hAnsi="Noor_Nazli" w:cs="Noor_Nazli"/>
          <w:sz w:val="36"/>
          <w:szCs w:val="36"/>
          <w:rtl/>
          <w:lang w:bidi="fa-IR"/>
        </w:rPr>
      </w:pPr>
      <w:r>
        <w:rPr>
          <w:rFonts w:ascii="Noor_Nazli" w:eastAsia="Times New Roman" w:hAnsi="Noor_Nazli" w:cs="Abz-2 (Badr)" w:hint="cs"/>
          <w:sz w:val="28"/>
          <w:szCs w:val="28"/>
          <w:rtl/>
          <w:lang w:bidi="fa-IR"/>
        </w:rPr>
        <w:lastRenderedPageBreak/>
        <w:t>علامه نيز در قواعد نظير همين مطلب را بيان کرده است.</w:t>
      </w:r>
      <w:r w:rsidRPr="001544F4">
        <w:rPr>
          <w:rStyle w:val="FootnoteReference"/>
          <w:rFonts w:ascii="Traditional Arabic" w:hAnsi="Traditional Arabic" w:cs="Abz-2 (Badr)"/>
          <w:color w:val="000000" w:themeColor="text1"/>
          <w:sz w:val="28"/>
          <w:szCs w:val="28"/>
          <w:rtl/>
          <w:lang w:bidi="fa-IR"/>
        </w:rPr>
        <w:footnoteReference w:id="5"/>
      </w:r>
    </w:p>
    <w:p w14:paraId="605E58A9" w14:textId="77777777" w:rsidR="00B71B91" w:rsidRPr="00F33D83" w:rsidRDefault="00B71B91" w:rsidP="00833263">
      <w:pPr>
        <w:widowControl w:val="0"/>
        <w:bidi/>
        <w:spacing w:after="0"/>
        <w:ind w:firstLine="284"/>
        <w:jc w:val="both"/>
        <w:rPr>
          <w:rFonts w:ascii="Noor_Nazli" w:eastAsia="Times New Roman" w:hAnsi="Noor_Nazli" w:cs="Abz-2 (Badr)"/>
          <w:spacing w:val="-4"/>
          <w:sz w:val="28"/>
          <w:szCs w:val="28"/>
          <w:rtl/>
          <w:lang w:bidi="fa-IR"/>
        </w:rPr>
      </w:pPr>
      <w:r w:rsidRPr="00F33D83">
        <w:rPr>
          <w:rFonts w:ascii="Noor_Nazli" w:eastAsia="Times New Roman" w:hAnsi="Noor_Nazli" w:cs="Abz-2 (Badr)" w:hint="cs"/>
          <w:spacing w:val="-4"/>
          <w:sz w:val="28"/>
          <w:szCs w:val="28"/>
          <w:rtl/>
          <w:lang w:bidi="fa-IR"/>
        </w:rPr>
        <w:t>شهيد ثانی نيز در اشکال بر مدعای محقق می</w:t>
      </w:r>
      <w:r w:rsidRPr="00F33D83">
        <w:rPr>
          <w:rFonts w:ascii="Noor_Nazli" w:eastAsia="Times New Roman" w:hAnsi="Noor_Nazli" w:cs="Abz-2 (Badr)"/>
          <w:spacing w:val="-4"/>
          <w:sz w:val="28"/>
          <w:szCs w:val="28"/>
          <w:rtl/>
          <w:lang w:bidi="fa-IR"/>
        </w:rPr>
        <w:softHyphen/>
      </w:r>
      <w:r w:rsidRPr="00F33D83">
        <w:rPr>
          <w:rFonts w:ascii="Noor_Nazli" w:eastAsia="Times New Roman" w:hAnsi="Noor_Nazli" w:cs="Abz-2 (Badr)" w:hint="cs"/>
          <w:spacing w:val="-4"/>
          <w:sz w:val="28"/>
          <w:szCs w:val="28"/>
          <w:rtl/>
          <w:lang w:bidi="fa-IR"/>
        </w:rPr>
        <w:t>فرمايد: «</w:t>
      </w:r>
      <w:r w:rsidRPr="00745192">
        <w:rPr>
          <w:rFonts w:ascii="Noor_Nazli" w:eastAsia="Times New Roman" w:hAnsi="Noor_Nazli" w:cs="Abz-2 (Badr)" w:hint="cs"/>
          <w:spacing w:val="-4"/>
          <w:sz w:val="28"/>
          <w:szCs w:val="28"/>
          <w:rtl/>
          <w:lang w:bidi="fa-IR"/>
        </w:rPr>
        <w:t>إن</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كانت</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دعواها</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عليه</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أن</w:t>
      </w:r>
      <w:r w:rsidRPr="00F33D83">
        <w:rPr>
          <w:rFonts w:ascii="Noor_Nazli" w:eastAsia="Times New Roman" w:hAnsi="Noor_Nazli" w:cs="Abz-2 (Badr)" w:hint="cs"/>
          <w:spacing w:val="-4"/>
          <w:sz w:val="28"/>
          <w:szCs w:val="28"/>
          <w:rtl/>
          <w:lang w:bidi="fa-IR"/>
        </w:rPr>
        <w:t>ّ</w:t>
      </w:r>
      <w:r w:rsidRPr="00745192">
        <w:rPr>
          <w:rFonts w:ascii="Noor_Nazli" w:eastAsia="Times New Roman" w:hAnsi="Noor_Nazli" w:cs="Abz-2 (Badr)" w:hint="cs"/>
          <w:spacing w:val="-4"/>
          <w:sz w:val="28"/>
          <w:szCs w:val="28"/>
          <w:rtl/>
          <w:lang w:bidi="fa-IR"/>
        </w:rPr>
        <w:t>ه</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نوى</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بالدفع</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الهبة</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من</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غير</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أن</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يتلفّظ</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بما</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يدلّ‌</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عليها</w:t>
      </w:r>
      <w:r w:rsidRPr="00F33D83">
        <w:rPr>
          <w:rFonts w:ascii="Noor_Nazli" w:eastAsia="Times New Roman" w:hAnsi="Noor_Nazli" w:cs="Abz-2 (Badr)" w:hint="cs"/>
          <w:spacing w:val="-4"/>
          <w:sz w:val="28"/>
          <w:szCs w:val="28"/>
          <w:rtl/>
          <w:lang w:bidi="fa-IR"/>
        </w:rPr>
        <w:t>،</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فالقول</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قوله</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بغير</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يمين،</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لأن</w:t>
      </w:r>
      <w:r w:rsidRPr="00F33D83">
        <w:rPr>
          <w:rFonts w:ascii="Noor_Nazli" w:eastAsia="Times New Roman" w:hAnsi="Noor_Nazli" w:cs="Abz-2 (Badr)" w:hint="cs"/>
          <w:spacing w:val="-4"/>
          <w:sz w:val="28"/>
          <w:szCs w:val="28"/>
          <w:rtl/>
          <w:lang w:bidi="fa-IR"/>
        </w:rPr>
        <w:t>ّ</w:t>
      </w:r>
      <w:r w:rsidRPr="00745192">
        <w:rPr>
          <w:rFonts w:ascii="Noor_Nazli" w:eastAsia="Times New Roman" w:hAnsi="Noor_Nazli" w:cs="Abz-2 (Badr)" w:hint="cs"/>
          <w:spacing w:val="-4"/>
          <w:sz w:val="28"/>
          <w:szCs w:val="28"/>
          <w:rtl/>
          <w:lang w:bidi="fa-IR"/>
        </w:rPr>
        <w:t>ه</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لو</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اعترف</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لها</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بما</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تدّعيه</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لم</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تتحقّق</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الهبة</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إلا</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بانضمام</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لفظ</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يدلّ‌</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عليها،</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فلا</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يفتقر</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إلى</w:t>
      </w:r>
      <w:r w:rsidRPr="00745192">
        <w:rPr>
          <w:rFonts w:ascii="Noor_Nazli" w:eastAsia="Times New Roman" w:hAnsi="Noor_Nazli" w:cs="Abz-2 (Badr)"/>
          <w:spacing w:val="-4"/>
          <w:sz w:val="28"/>
          <w:szCs w:val="28"/>
          <w:rtl/>
          <w:lang w:bidi="fa-IR"/>
        </w:rPr>
        <w:t xml:space="preserve"> </w:t>
      </w:r>
      <w:r w:rsidRPr="00745192">
        <w:rPr>
          <w:rFonts w:ascii="Noor_Nazli" w:eastAsia="Times New Roman" w:hAnsi="Noor_Nazli" w:cs="Abz-2 (Badr)" w:hint="cs"/>
          <w:spacing w:val="-4"/>
          <w:sz w:val="28"/>
          <w:szCs w:val="28"/>
          <w:rtl/>
          <w:lang w:bidi="fa-IR"/>
        </w:rPr>
        <w:t>اليمين</w:t>
      </w:r>
      <w:r w:rsidRPr="00745192">
        <w:rPr>
          <w:rFonts w:ascii="Noor_Nazli" w:eastAsia="Times New Roman" w:hAnsi="Noor_Nazli" w:cs="Abz-2 (Badr)"/>
          <w:spacing w:val="-4"/>
          <w:sz w:val="28"/>
          <w:szCs w:val="28"/>
          <w:rtl/>
          <w:lang w:bidi="fa-IR"/>
        </w:rPr>
        <w:t>.</w:t>
      </w:r>
    </w:p>
    <w:p w14:paraId="1E7C4501" w14:textId="77777777" w:rsidR="00B71B91" w:rsidRPr="00745192" w:rsidRDefault="00B71B91" w:rsidP="00833263">
      <w:pPr>
        <w:widowControl w:val="0"/>
        <w:bidi/>
        <w:spacing w:after="0"/>
        <w:ind w:firstLine="284"/>
        <w:jc w:val="both"/>
        <w:rPr>
          <w:rFonts w:ascii="Noor_Nazli" w:eastAsia="Times New Roman" w:hAnsi="Noor_Nazli" w:cs="Abz-2 (Badr)"/>
          <w:sz w:val="28"/>
          <w:szCs w:val="28"/>
          <w:lang w:bidi="fa-IR"/>
        </w:rPr>
      </w:pPr>
      <w:r w:rsidRPr="00745192">
        <w:rPr>
          <w:rFonts w:ascii="Noor_Nazli" w:eastAsia="Times New Roman" w:hAnsi="Noor_Nazli" w:cs="Abz-2 (Badr)" w:hint="cs"/>
          <w:sz w:val="28"/>
          <w:szCs w:val="28"/>
          <w:rtl/>
          <w:lang w:bidi="fa-IR"/>
        </w:rPr>
        <w:t>وإن</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ادّعت</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تلفّظه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بما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يدلّ‌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على</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الهبة</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فالقول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قوله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مع</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اليمين،</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لأصالة</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العدم،</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ولأن</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منكر</w:t>
      </w:r>
      <w:r w:rsidRPr="00745192">
        <w:rPr>
          <w:rFonts w:ascii="Noor_Nazli" w:eastAsia="Times New Roman" w:hAnsi="Noor_Nazli" w:cs="Abz-2 (Badr)"/>
          <w:sz w:val="28"/>
          <w:szCs w:val="28"/>
          <w:rtl/>
          <w:lang w:bidi="fa-IR"/>
        </w:rPr>
        <w:t xml:space="preserve">. </w:t>
      </w:r>
    </w:p>
    <w:p w14:paraId="207009A3" w14:textId="77777777" w:rsidR="00B71B91" w:rsidRPr="001544F4" w:rsidRDefault="00B71B91" w:rsidP="00833263">
      <w:pPr>
        <w:widowControl w:val="0"/>
        <w:bidi/>
        <w:spacing w:after="0"/>
        <w:ind w:firstLine="284"/>
        <w:jc w:val="both"/>
        <w:rPr>
          <w:rFonts w:ascii="Noor_Nazli" w:eastAsia="Times New Roman" w:hAnsi="Noor_Nazli" w:cs="Abz-2 (Badr)"/>
          <w:sz w:val="28"/>
          <w:szCs w:val="28"/>
          <w:rtl/>
          <w:lang w:bidi="fa-IR"/>
        </w:rPr>
      </w:pPr>
      <w:r w:rsidRPr="00745192">
        <w:rPr>
          <w:rFonts w:ascii="Noor_Nazli" w:eastAsia="Times New Roman" w:hAnsi="Noor_Nazli" w:cs="Abz-2 (Badr)" w:hint="cs"/>
          <w:sz w:val="28"/>
          <w:szCs w:val="28"/>
          <w:rtl/>
          <w:lang w:bidi="fa-IR"/>
        </w:rPr>
        <w:t>وتعليل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المصن</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ف</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بكونه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أبصر</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بنيّته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يدلّ‌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على</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القسم</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الأو</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لأن</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مرجعه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إلى</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دعوى</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النيّة،</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ومعه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يحتاج</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إلى</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التعليل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بكونه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أبصر</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بنيّته،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لأن</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لو</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صرّح</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بالنيّة</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لم</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يكف</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في</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الحكم</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بكونه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هبة،</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لابدّ</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من</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انضمام</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اللفظ</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الدالّ‌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عليه،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كقوله</w:t>
      </w:r>
      <w:r w:rsidRPr="00745192">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خذيه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هبة</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أو</w:t>
      </w:r>
      <w:r w:rsidRPr="00745192">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هديّة</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ونحو</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ذلك</w:t>
      </w:r>
      <w:r w:rsidRPr="00745192">
        <w:rPr>
          <w:rFonts w:ascii="Noor_Nazli" w:eastAsia="Times New Roman" w:hAnsi="Noor_Nazli" w:cs="Abz-2 (Badr)"/>
          <w:sz w:val="28"/>
          <w:szCs w:val="28"/>
          <w:rtl/>
          <w:lang w:bidi="fa-IR"/>
        </w:rPr>
        <w:t>.</w:t>
      </w:r>
    </w:p>
    <w:p w14:paraId="052E76A1" w14:textId="77777777" w:rsidR="00B71B91" w:rsidRPr="00745192" w:rsidRDefault="00B71B91" w:rsidP="00833263">
      <w:pPr>
        <w:widowControl w:val="0"/>
        <w:bidi/>
        <w:spacing w:after="0"/>
        <w:ind w:firstLine="284"/>
        <w:jc w:val="both"/>
        <w:rPr>
          <w:rFonts w:ascii="Noor_Nazli" w:eastAsia="Times New Roman" w:hAnsi="Noor_Nazli" w:cs="Abz-2 (Badr)"/>
          <w:spacing w:val="-2"/>
          <w:sz w:val="28"/>
          <w:szCs w:val="28"/>
          <w:rtl/>
          <w:lang w:bidi="fa-IR"/>
        </w:rPr>
      </w:pPr>
      <w:r w:rsidRPr="00745192">
        <w:rPr>
          <w:rFonts w:ascii="Noor_Nazli" w:eastAsia="Times New Roman" w:hAnsi="Noor_Nazli" w:cs="Abz-2 (Badr)" w:hint="cs"/>
          <w:spacing w:val="-2"/>
          <w:sz w:val="28"/>
          <w:szCs w:val="28"/>
          <w:rtl/>
          <w:lang w:bidi="fa-IR"/>
        </w:rPr>
        <w:t>ولو</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أراد</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به</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القسم</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الثاني</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أو</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ما</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يشمل</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الأمرين</w:t>
      </w:r>
      <w:r w:rsidRPr="00745192">
        <w:rPr>
          <w:rFonts w:ascii="Noor_Nazli" w:eastAsia="Times New Roman" w:hAnsi="Noor_Nazli" w:cs="Abz-2 (Badr)"/>
          <w:spacing w:val="-2"/>
          <w:sz w:val="28"/>
          <w:szCs w:val="28"/>
          <w:rtl/>
          <w:lang w:bidi="fa-IR"/>
        </w:rPr>
        <w:t xml:space="preserve"> </w:t>
      </w:r>
      <w:r w:rsidRPr="001544F4">
        <w:rPr>
          <w:rFonts w:ascii="Noor_Nazli" w:eastAsia="Times New Roman" w:hAnsi="Noor_Nazli" w:cs="Abz-2 (Badr)" w:hint="cs"/>
          <w:spacing w:val="-2"/>
          <w:sz w:val="28"/>
          <w:szCs w:val="28"/>
          <w:rtl/>
          <w:lang w:bidi="fa-IR"/>
        </w:rPr>
        <w:t>ـ</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كما</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يقتضيه</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إطلاق</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اللفظ</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لولا</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التعليل</w:t>
      </w:r>
      <w:r w:rsidRPr="00745192">
        <w:rPr>
          <w:rFonts w:ascii="Noor_Nazli" w:eastAsia="Times New Roman" w:hAnsi="Noor_Nazli" w:cs="Abz-2 (Badr)"/>
          <w:spacing w:val="-2"/>
          <w:sz w:val="28"/>
          <w:szCs w:val="28"/>
          <w:rtl/>
          <w:lang w:bidi="fa-IR"/>
        </w:rPr>
        <w:t xml:space="preserve"> </w:t>
      </w:r>
      <w:r w:rsidRPr="001544F4">
        <w:rPr>
          <w:rFonts w:ascii="Noor_Nazli" w:eastAsia="Times New Roman" w:hAnsi="Noor_Nazli" w:cs="Abz-2 (Badr)" w:hint="cs"/>
          <w:spacing w:val="-2"/>
          <w:sz w:val="28"/>
          <w:szCs w:val="28"/>
          <w:rtl/>
          <w:lang w:bidi="fa-IR"/>
        </w:rPr>
        <w:t>ـ</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لم</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يحسن</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التعليل</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أيضا</w:t>
      </w:r>
      <w:r w:rsidRPr="001544F4">
        <w:rPr>
          <w:rFonts w:ascii="Noor_Nazli" w:eastAsia="Times New Roman" w:hAnsi="Noor_Nazli" w:cs="Abz-2 (Badr)" w:hint="cs"/>
          <w:spacing w:val="-2"/>
          <w:sz w:val="28"/>
          <w:szCs w:val="28"/>
          <w:rtl/>
          <w:lang w:bidi="fa-IR"/>
        </w:rPr>
        <w:t>ً</w:t>
      </w:r>
      <w:r w:rsidRPr="00745192">
        <w:rPr>
          <w:rFonts w:ascii="Noor_Nazli" w:eastAsia="Times New Roman" w:hAnsi="Noor_Nazli" w:cs="Abz-2 (Badr)" w:hint="cs"/>
          <w:spacing w:val="-2"/>
          <w:sz w:val="28"/>
          <w:szCs w:val="28"/>
          <w:rtl/>
          <w:lang w:bidi="fa-IR"/>
        </w:rPr>
        <w:t>،</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لأن</w:t>
      </w:r>
      <w:r w:rsidRPr="001544F4">
        <w:rPr>
          <w:rFonts w:ascii="Noor_Nazli" w:eastAsia="Times New Roman" w:hAnsi="Noor_Nazli" w:cs="Abz-2 (Badr)" w:hint="cs"/>
          <w:spacing w:val="-2"/>
          <w:sz w:val="28"/>
          <w:szCs w:val="28"/>
          <w:rtl/>
          <w:lang w:bidi="fa-IR"/>
        </w:rPr>
        <w:t>ّ</w:t>
      </w:r>
      <w:r w:rsidRPr="00745192">
        <w:rPr>
          <w:rFonts w:ascii="Noor_Nazli" w:eastAsia="Times New Roman" w:hAnsi="Noor_Nazli" w:cs="Abz-2 (Badr)" w:hint="cs"/>
          <w:spacing w:val="-2"/>
          <w:sz w:val="28"/>
          <w:szCs w:val="28"/>
          <w:rtl/>
          <w:lang w:bidi="fa-IR"/>
        </w:rPr>
        <w:t>ه</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إن</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وقع</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منه</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لفظ</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يدلّ‌</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على</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الهبة</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أو</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الصداق</w:t>
      </w:r>
      <w:r w:rsidRPr="001544F4">
        <w:rPr>
          <w:rFonts w:ascii="Noor_Nazli" w:eastAsia="Times New Roman" w:hAnsi="Noor_Nazli" w:cs="Abz-2 (Badr)" w:hint="cs"/>
          <w:spacing w:val="-2"/>
          <w:sz w:val="28"/>
          <w:szCs w:val="28"/>
          <w:rtl/>
          <w:lang w:bidi="fa-IR"/>
        </w:rPr>
        <w:t>،</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حكم</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عليه</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به</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ظاهرا</w:t>
      </w:r>
      <w:r w:rsidRPr="001544F4">
        <w:rPr>
          <w:rFonts w:ascii="Noor_Nazli" w:eastAsia="Times New Roman" w:hAnsi="Noor_Nazli" w:cs="Abz-2 (Badr)" w:hint="cs"/>
          <w:spacing w:val="-2"/>
          <w:sz w:val="28"/>
          <w:szCs w:val="28"/>
          <w:rtl/>
          <w:lang w:bidi="fa-IR"/>
        </w:rPr>
        <w:t>ً</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وإن</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لم</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تعلم</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نيّته،</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وإن</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لم</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يقع</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منه</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لفظ</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يدلّ‌</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عليه</w:t>
      </w:r>
      <w:r w:rsidRPr="001544F4">
        <w:rPr>
          <w:rFonts w:ascii="Noor_Nazli" w:eastAsia="Times New Roman" w:hAnsi="Noor_Nazli" w:cs="Abz-2 (Badr)" w:hint="cs"/>
          <w:spacing w:val="-2"/>
          <w:sz w:val="28"/>
          <w:szCs w:val="28"/>
          <w:rtl/>
          <w:lang w:bidi="fa-IR"/>
        </w:rPr>
        <w:t>،</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لم</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تكف</w:t>
      </w:r>
      <w:r w:rsidRPr="00745192">
        <w:rPr>
          <w:rFonts w:ascii="Noor_Nazli" w:eastAsia="Times New Roman" w:hAnsi="Noor_Nazli" w:cs="Abz-2 (Badr)"/>
          <w:spacing w:val="-2"/>
          <w:sz w:val="28"/>
          <w:szCs w:val="28"/>
          <w:rtl/>
          <w:lang w:bidi="fa-IR"/>
        </w:rPr>
        <w:t xml:space="preserve"> </w:t>
      </w:r>
      <w:r w:rsidRPr="00745192">
        <w:rPr>
          <w:rFonts w:ascii="Noor_Nazli" w:eastAsia="Times New Roman" w:hAnsi="Noor_Nazli" w:cs="Abz-2 (Badr)" w:hint="cs"/>
          <w:spacing w:val="-2"/>
          <w:sz w:val="28"/>
          <w:szCs w:val="28"/>
          <w:rtl/>
          <w:lang w:bidi="fa-IR"/>
        </w:rPr>
        <w:t>النيّة</w:t>
      </w:r>
      <w:r w:rsidRPr="00745192">
        <w:rPr>
          <w:rFonts w:ascii="Noor_Nazli" w:eastAsia="Times New Roman" w:hAnsi="Noor_Nazli" w:cs="Abz-2 (Badr)"/>
          <w:spacing w:val="-2"/>
          <w:sz w:val="28"/>
          <w:szCs w:val="28"/>
          <w:rtl/>
          <w:lang w:bidi="fa-IR"/>
        </w:rPr>
        <w:t>.</w:t>
      </w:r>
    </w:p>
    <w:p w14:paraId="1079F871" w14:textId="71445211" w:rsidR="00B71B91" w:rsidRDefault="00B71B91" w:rsidP="00833263">
      <w:pPr>
        <w:widowControl w:val="0"/>
        <w:bidi/>
        <w:spacing w:after="0"/>
        <w:ind w:firstLine="284"/>
        <w:jc w:val="both"/>
        <w:rPr>
          <w:rFonts w:ascii="Noor_Nazli" w:eastAsia="Times New Roman" w:hAnsi="Noor_Nazli" w:cs="Abz-2 (Badr)"/>
          <w:sz w:val="28"/>
          <w:szCs w:val="28"/>
          <w:rtl/>
          <w:lang w:bidi="fa-IR"/>
        </w:rPr>
      </w:pPr>
      <w:r w:rsidRPr="00745192">
        <w:rPr>
          <w:rFonts w:ascii="Noor_Nazli" w:eastAsia="Times New Roman" w:hAnsi="Noor_Nazli" w:cs="Abz-2 (Badr)" w:hint="cs"/>
          <w:sz w:val="28"/>
          <w:szCs w:val="28"/>
          <w:rtl/>
          <w:lang w:bidi="fa-IR"/>
        </w:rPr>
        <w:t>والظاهر</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أن</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المصن</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ف</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حاول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الجمع</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بين</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الحكمين</w:t>
      </w:r>
      <w:r w:rsidRPr="001544F4">
        <w:rPr>
          <w:rFonts w:ascii="Noor_Nazli" w:eastAsia="Times New Roman" w:hAnsi="Noor_Nazli" w:cs="Abz-2 (Badr)" w:hint="cs"/>
          <w:sz w:val="28"/>
          <w:szCs w:val="28"/>
          <w:rtl/>
          <w:lang w:bidi="fa-IR"/>
        </w:rPr>
        <w:t xml:space="preserve"> ـ</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كما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فعله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في</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المبسوط</w:t>
      </w:r>
      <w:r w:rsidRPr="001544F4">
        <w:rPr>
          <w:rFonts w:ascii="Noor_Nazli" w:eastAsia="Times New Roman" w:hAnsi="Noor_Nazli" w:cs="Abz-2 (Badr)" w:hint="cs"/>
          <w:sz w:val="28"/>
          <w:szCs w:val="28"/>
          <w:rtl/>
          <w:lang w:bidi="fa-IR"/>
        </w:rPr>
        <w:t xml:space="preserve"> </w:t>
      </w:r>
      <w:r w:rsidRPr="00745192">
        <w:rPr>
          <w:rFonts w:ascii="Noor_Nazli" w:eastAsia="Times New Roman" w:hAnsi="Noor_Nazli" w:cs="Abz-2 (Badr)" w:hint="cs"/>
          <w:sz w:val="28"/>
          <w:szCs w:val="28"/>
          <w:rtl/>
          <w:lang w:bidi="fa-IR"/>
        </w:rPr>
        <w:t>والقواعد</w:t>
      </w:r>
      <w:r w:rsidRPr="001544F4">
        <w:rPr>
          <w:rFonts w:ascii="Noor_Nazli" w:eastAsia="Times New Roman" w:hAnsi="Noor_Nazli" w:cs="Abz-2 (Badr)" w:hint="cs"/>
          <w:sz w:val="28"/>
          <w:szCs w:val="28"/>
          <w:rtl/>
          <w:lang w:bidi="fa-IR"/>
        </w:rPr>
        <w:t xml:space="preserve"> ـ</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لكن</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التعليل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يجري</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عليهما،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يمكن</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جريانه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على</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قسم</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ثالث</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بأن</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يكون</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قد</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عبّر</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بلفظ</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يحتمل</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الهبة</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وغيرها،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كقوله</w:t>
      </w:r>
      <w:r w:rsidRPr="00745192">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خذي</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هذا</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أو</w:t>
      </w:r>
      <w:r w:rsidRPr="00745192">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هذا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لك</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أو</w:t>
      </w:r>
      <w:r w:rsidRPr="00745192">
        <w:rPr>
          <w:rFonts w:ascii="Noor_Nazli" w:eastAsia="Times New Roman" w:hAnsi="Noor_Nazli" w:cs="Abz-2 (Badr)"/>
          <w:sz w:val="28"/>
          <w:szCs w:val="28"/>
          <w:rtl/>
          <w:lang w:bidi="fa-IR"/>
        </w:rPr>
        <w:t xml:space="preserve"> </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أعطيتك</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هذا</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ونحو</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ذلك</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من</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الألفاظ</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غير</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الصريحة</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في</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الهبة،</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فإن</w:t>
      </w:r>
      <w:r w:rsidRPr="001544F4">
        <w:rPr>
          <w:rFonts w:ascii="Noor_Nazli" w:eastAsia="Times New Roman" w:hAnsi="Noor_Nazli" w:cs="Abz-2 (Badr)" w:hint="cs"/>
          <w:sz w:val="28"/>
          <w:szCs w:val="28"/>
          <w:rtl/>
          <w:lang w:bidi="fa-IR"/>
        </w:rPr>
        <w:t>ّ</w:t>
      </w:r>
      <w:r w:rsidRPr="00745192">
        <w:rPr>
          <w:rFonts w:ascii="Noor_Nazli" w:eastAsia="Times New Roman" w:hAnsi="Noor_Nazli" w:cs="Abz-2 (Badr)" w:hint="cs"/>
          <w:sz w:val="28"/>
          <w:szCs w:val="28"/>
          <w:rtl/>
          <w:lang w:bidi="fa-IR"/>
        </w:rPr>
        <w:t>ه</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لا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يحكم</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بها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إلا</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مع</w:t>
      </w:r>
      <w:r w:rsidRPr="00745192">
        <w:rPr>
          <w:rFonts w:ascii="Noor_Nazli" w:eastAsia="Times New Roman" w:hAnsi="Noor_Nazli" w:cs="Abz-2 (Badr)"/>
          <w:sz w:val="28"/>
          <w:szCs w:val="28"/>
          <w:rtl/>
          <w:lang w:bidi="fa-IR"/>
        </w:rPr>
        <w:t xml:space="preserve"> </w:t>
      </w:r>
      <w:r w:rsidRPr="00745192">
        <w:rPr>
          <w:rFonts w:ascii="Noor_Nazli" w:eastAsia="Times New Roman" w:hAnsi="Noor_Nazli" w:cs="Abz-2 (Badr)" w:hint="cs"/>
          <w:sz w:val="28"/>
          <w:szCs w:val="28"/>
          <w:rtl/>
          <w:lang w:bidi="fa-IR"/>
        </w:rPr>
        <w:t>انضمام</w:t>
      </w:r>
      <w:r w:rsidRPr="001544F4">
        <w:rPr>
          <w:rFonts w:ascii="Noor_Nazli" w:eastAsia="Times New Roman" w:hAnsi="Noor_Nazli" w:cs="Abz-2 (Badr)" w:hint="cs"/>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6"/>
      </w:r>
    </w:p>
    <w:p w14:paraId="4C0F2E5A" w14:textId="62371184" w:rsidR="00BB0423" w:rsidRPr="00B71B91" w:rsidRDefault="00833263" w:rsidP="00833263">
      <w:pPr>
        <w:widowControl w:val="0"/>
        <w:bidi/>
        <w:spacing w:after="0"/>
        <w:ind w:firstLine="284"/>
        <w:jc w:val="both"/>
        <w:rPr>
          <w:rFonts w:ascii="Traditional Arabic" w:hAnsi="Traditional Arabic" w:cs="Abz-2 (Badr)"/>
          <w:color w:val="000000" w:themeColor="text1"/>
          <w:sz w:val="28"/>
          <w:szCs w:val="28"/>
          <w:rtl/>
          <w:lang w:bidi="fa-IR"/>
        </w:rPr>
      </w:pPr>
      <w:r>
        <w:rPr>
          <w:rFonts w:ascii="Noor_Nazli" w:eastAsia="Times New Roman" w:hAnsi="Noor_Nazli" w:cs="Abz-2 (Badr)" w:hint="cs"/>
          <w:sz w:val="28"/>
          <w:szCs w:val="28"/>
          <w:rtl/>
          <w:lang w:bidi="fa-IR"/>
        </w:rPr>
        <w:t>توضيح فرمايشات اعلام و نقد آنها را جلسه بعد خدمتتان عرض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کنم ان شاء الله.</w:t>
      </w:r>
      <w:bookmarkEnd w:id="0"/>
    </w:p>
    <w:sectPr w:rsidR="00BB0423" w:rsidRPr="00B71B91" w:rsidSect="003712B0">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90D9E" w14:textId="77777777" w:rsidR="00E615A4" w:rsidRDefault="00E615A4" w:rsidP="00F71127">
      <w:pPr>
        <w:spacing w:after="0" w:line="240" w:lineRule="auto"/>
      </w:pPr>
      <w:r>
        <w:separator/>
      </w:r>
    </w:p>
  </w:endnote>
  <w:endnote w:type="continuationSeparator" w:id="0">
    <w:p w14:paraId="731DC0C0" w14:textId="77777777" w:rsidR="00E615A4" w:rsidRDefault="00E615A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EE199" w14:textId="77777777" w:rsidR="003712B0" w:rsidRDefault="003712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D631" w14:textId="77777777" w:rsidR="003712B0" w:rsidRDefault="00371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5E565" w14:textId="77777777" w:rsidR="00E615A4" w:rsidRDefault="00E615A4" w:rsidP="00EE25C0">
      <w:pPr>
        <w:bidi/>
        <w:spacing w:after="0" w:line="240" w:lineRule="auto"/>
      </w:pPr>
      <w:r>
        <w:separator/>
      </w:r>
    </w:p>
  </w:footnote>
  <w:footnote w:type="continuationSeparator" w:id="0">
    <w:p w14:paraId="7251D8CE" w14:textId="77777777" w:rsidR="00E615A4" w:rsidRDefault="00E615A4" w:rsidP="00F71127">
      <w:pPr>
        <w:bidi/>
        <w:spacing w:after="0" w:line="240" w:lineRule="auto"/>
      </w:pPr>
      <w:r>
        <w:continuationSeparator/>
      </w:r>
    </w:p>
  </w:footnote>
  <w:footnote w:id="1">
    <w:p w14:paraId="323CC817" w14:textId="77777777" w:rsidR="00B71B91" w:rsidRPr="00C650B3" w:rsidRDefault="00B71B91" w:rsidP="00B71B91">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جواهر،ج31،ص138</w:t>
      </w:r>
      <w:r>
        <w:rPr>
          <w:rFonts w:cs="Abz-2 (Badr)" w:hint="cs"/>
          <w:rtl/>
          <w:lang w:bidi="fa-IR"/>
        </w:rPr>
        <w:t>.</w:t>
      </w:r>
    </w:p>
  </w:footnote>
  <w:footnote w:id="2">
    <w:p w14:paraId="60D4E74E" w14:textId="77777777" w:rsidR="00B71B91" w:rsidRPr="00C650B3" w:rsidRDefault="00B71B91" w:rsidP="00B71B91">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مسالك،ج8،ص300</w:t>
      </w:r>
      <w:r>
        <w:rPr>
          <w:rFonts w:cs="Abz-2 (Badr)" w:hint="cs"/>
          <w:rtl/>
          <w:lang w:bidi="fa-IR"/>
        </w:rPr>
        <w:t>.</w:t>
      </w:r>
    </w:p>
  </w:footnote>
  <w:footnote w:id="3">
    <w:p w14:paraId="62BA8A14" w14:textId="77777777" w:rsidR="00B71B91" w:rsidRPr="00474923" w:rsidRDefault="00B71B91" w:rsidP="00B71B91">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شرائع،ج2،ص277</w:t>
      </w:r>
      <w:r w:rsidRPr="00474923">
        <w:rPr>
          <w:rFonts w:cs="Abz-2 (Badr)" w:hint="cs"/>
          <w:rtl/>
          <w:lang w:bidi="fa-IR"/>
        </w:rPr>
        <w:t>.</w:t>
      </w:r>
    </w:p>
  </w:footnote>
  <w:footnote w:id="4">
    <w:p w14:paraId="29500CF0" w14:textId="77777777" w:rsidR="00B71B91" w:rsidRPr="00C650B3" w:rsidRDefault="00B71B91" w:rsidP="00B71B91">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مبسوط،ج4،ص301 و 302</w:t>
      </w:r>
      <w:r>
        <w:rPr>
          <w:rFonts w:cs="Abz-2 (Badr)" w:hint="cs"/>
          <w:rtl/>
          <w:lang w:bidi="fa-IR"/>
        </w:rPr>
        <w:t>.</w:t>
      </w:r>
    </w:p>
  </w:footnote>
  <w:footnote w:id="5">
    <w:p w14:paraId="7F0D2DB3" w14:textId="77777777" w:rsidR="00B71B91" w:rsidRPr="00C650B3" w:rsidRDefault="00B71B91" w:rsidP="00B71B91">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قواعد،ج3،ص89</w:t>
      </w:r>
      <w:r>
        <w:rPr>
          <w:rFonts w:cs="Abz-2 (Badr)" w:hint="cs"/>
          <w:rtl/>
          <w:lang w:bidi="fa-IR"/>
        </w:rPr>
        <w:t>.</w:t>
      </w:r>
    </w:p>
  </w:footnote>
  <w:footnote w:id="6">
    <w:p w14:paraId="379F160D" w14:textId="77777777" w:rsidR="00B71B91" w:rsidRPr="00C650B3" w:rsidRDefault="00B71B91" w:rsidP="00B71B91">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مسالك،ج8،ص302</w:t>
      </w:r>
      <w:r>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3BE61" w14:textId="77777777" w:rsidR="003712B0" w:rsidRDefault="003712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0DAE" w14:textId="0B7C2059" w:rsidR="003712B0" w:rsidRDefault="003712B0">
    <w:pPr>
      <w:pStyle w:val="Header"/>
    </w:pPr>
    <w:r>
      <w:rPr>
        <w:noProof/>
      </w:rPr>
      <mc:AlternateContent>
        <mc:Choice Requires="wps">
          <w:drawing>
            <wp:anchor distT="45720" distB="45720" distL="114300" distR="114300" simplePos="0" relativeHeight="251661312" behindDoc="0" locked="0" layoutInCell="1" allowOverlap="1" wp14:anchorId="33F1A2B1" wp14:editId="3F9B62D5">
              <wp:simplePos x="0" y="0"/>
              <wp:positionH relativeFrom="column">
                <wp:posOffset>2337435</wp:posOffset>
              </wp:positionH>
              <wp:positionV relativeFrom="paragraph">
                <wp:posOffset>180975</wp:posOffset>
              </wp:positionV>
              <wp:extent cx="3914775" cy="1847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847850"/>
                      </a:xfrm>
                      <a:prstGeom prst="rect">
                        <a:avLst/>
                      </a:prstGeom>
                      <a:solidFill>
                        <a:srgbClr val="FFFFFF"/>
                      </a:solidFill>
                      <a:ln w="9525">
                        <a:noFill/>
                        <a:miter lim="800000"/>
                        <a:headEnd/>
                        <a:tailEnd/>
                      </a:ln>
                    </wps:spPr>
                    <wps:txbx>
                      <w:txbxContent>
                        <w:p w14:paraId="2340CAB9" w14:textId="150A1B46" w:rsidR="003712B0" w:rsidRDefault="003712B0" w:rsidP="003712B0">
                          <w:pPr>
                            <w:bidi/>
                            <w:rPr>
                              <w:rFonts w:cs="B Mehr"/>
                            </w:rPr>
                          </w:pPr>
                          <w:r>
                            <w:rPr>
                              <w:rFonts w:cs="B Mehr" w:hint="cs"/>
                              <w:rtl/>
                            </w:rPr>
                            <w:t>تقریر درس خارج فقه،  استاد حاج سید علی موسوی اردبیلی</w:t>
                          </w:r>
                          <w:r>
                            <w:rPr>
                              <w:rFonts w:cs="B Mehr" w:hint="cs"/>
                            </w:rPr>
                            <w:t xml:space="preserve"> </w:t>
                          </w:r>
                        </w:p>
                        <w:p w14:paraId="07ADE0E5" w14:textId="77777777" w:rsidR="003712B0" w:rsidRDefault="003712B0" w:rsidP="003712B0">
                          <w:pPr>
                            <w:jc w:val="right"/>
                            <w:rPr>
                              <w:rFonts w:cs="B Mehr"/>
                            </w:rPr>
                          </w:pPr>
                          <w:r>
                            <w:rPr>
                              <w:rFonts w:cs="B Mehr" w:hint="cs"/>
                              <w:rtl/>
                            </w:rPr>
                            <w:t xml:space="preserve">مبحث: نکاح    / مهر </w:t>
                          </w:r>
                        </w:p>
                        <w:p w14:paraId="349961D2" w14:textId="52E2FF93" w:rsidR="003712B0" w:rsidRDefault="003712B0" w:rsidP="003712B0">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rtl/>
                            </w:rPr>
                            <w:t xml:space="preserve">،   </w:t>
                          </w:r>
                          <w:r>
                            <w:rPr>
                              <w:rFonts w:cs="B Mehr" w:hint="cs"/>
                              <w:rtl/>
                            </w:rPr>
                            <w:t>10</w:t>
                          </w:r>
                          <w:r>
                            <w:rPr>
                              <w:rFonts w:cs="B Mehr" w:hint="cs"/>
                              <w:rtl/>
                            </w:rPr>
                            <w:t xml:space="preserve">   بهمن  ماه - 1402ه.ش</w:t>
                          </w:r>
                        </w:p>
                        <w:p w14:paraId="7B4A8AB4" w14:textId="77777777" w:rsidR="003712B0" w:rsidRDefault="003712B0" w:rsidP="003712B0"/>
                        <w:p w14:paraId="75B81E4A" w14:textId="77777777" w:rsidR="003712B0" w:rsidRDefault="003712B0" w:rsidP="003712B0"/>
                        <w:p w14:paraId="336EE350" w14:textId="77777777" w:rsidR="003712B0" w:rsidRDefault="003712B0" w:rsidP="003712B0"/>
                        <w:p w14:paraId="4013333A" w14:textId="77777777" w:rsidR="003712B0" w:rsidRDefault="003712B0" w:rsidP="003712B0"/>
                        <w:p w14:paraId="3BA116A1" w14:textId="77777777" w:rsidR="003712B0" w:rsidRDefault="003712B0" w:rsidP="003712B0"/>
                        <w:p w14:paraId="2DEE012C" w14:textId="77777777" w:rsidR="003712B0" w:rsidRDefault="003712B0" w:rsidP="003712B0"/>
                        <w:p w14:paraId="1EAFB0EE" w14:textId="77777777" w:rsidR="003712B0" w:rsidRDefault="003712B0" w:rsidP="003712B0"/>
                        <w:p w14:paraId="552359ED" w14:textId="77777777" w:rsidR="003712B0" w:rsidRDefault="003712B0" w:rsidP="003712B0"/>
                        <w:p w14:paraId="483DAD2B" w14:textId="77777777" w:rsidR="003712B0" w:rsidRDefault="003712B0" w:rsidP="003712B0"/>
                        <w:p w14:paraId="01291CD2" w14:textId="77777777" w:rsidR="003712B0" w:rsidRDefault="003712B0" w:rsidP="003712B0"/>
                        <w:p w14:paraId="214361BC" w14:textId="77777777" w:rsidR="003712B0" w:rsidRDefault="003712B0" w:rsidP="003712B0"/>
                        <w:p w14:paraId="31091AAD" w14:textId="77777777" w:rsidR="003712B0" w:rsidRDefault="003712B0" w:rsidP="003712B0"/>
                        <w:p w14:paraId="455138B9" w14:textId="77777777" w:rsidR="003712B0" w:rsidRDefault="003712B0" w:rsidP="003712B0"/>
                        <w:p w14:paraId="57F9F98B" w14:textId="77777777" w:rsidR="003712B0" w:rsidRDefault="003712B0" w:rsidP="003712B0"/>
                        <w:p w14:paraId="2BE7340C" w14:textId="77777777" w:rsidR="003712B0" w:rsidRDefault="003712B0" w:rsidP="003712B0"/>
                        <w:p w14:paraId="5FC46F13" w14:textId="77777777" w:rsidR="003712B0" w:rsidRDefault="003712B0" w:rsidP="003712B0"/>
                        <w:p w14:paraId="0DE60705" w14:textId="77777777" w:rsidR="003712B0" w:rsidRDefault="003712B0" w:rsidP="003712B0"/>
                        <w:p w14:paraId="4CA7F97F" w14:textId="77777777" w:rsidR="003712B0" w:rsidRDefault="003712B0" w:rsidP="003712B0"/>
                        <w:p w14:paraId="631B5D31" w14:textId="77777777" w:rsidR="003712B0" w:rsidRDefault="003712B0" w:rsidP="003712B0"/>
                        <w:p w14:paraId="2BD31BC2" w14:textId="77777777" w:rsidR="003712B0" w:rsidRDefault="003712B0" w:rsidP="003712B0"/>
                        <w:p w14:paraId="5CDCBE16" w14:textId="77777777" w:rsidR="003712B0" w:rsidRDefault="003712B0" w:rsidP="003712B0"/>
                        <w:p w14:paraId="1B753F51" w14:textId="77777777" w:rsidR="003712B0" w:rsidRDefault="003712B0" w:rsidP="003712B0"/>
                        <w:p w14:paraId="7C0ABA6C" w14:textId="77777777" w:rsidR="003712B0" w:rsidRDefault="003712B0" w:rsidP="003712B0"/>
                        <w:p w14:paraId="429EC3AF" w14:textId="77777777" w:rsidR="003712B0" w:rsidRDefault="003712B0" w:rsidP="003712B0"/>
                        <w:p w14:paraId="5FC5F38E" w14:textId="77777777" w:rsidR="003712B0" w:rsidRDefault="003712B0" w:rsidP="003712B0"/>
                        <w:p w14:paraId="481D6667" w14:textId="77777777" w:rsidR="003712B0" w:rsidRDefault="003712B0" w:rsidP="003712B0"/>
                        <w:p w14:paraId="2AEE52C3" w14:textId="77777777" w:rsidR="003712B0" w:rsidRDefault="003712B0" w:rsidP="003712B0"/>
                        <w:p w14:paraId="51AC7B6E" w14:textId="284909CF" w:rsidR="003712B0" w:rsidRDefault="003712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1A2B1" id="_x0000_t202" coordsize="21600,21600" o:spt="202" path="m,l,21600r21600,l21600,xe">
              <v:stroke joinstyle="miter"/>
              <v:path gradientshapeok="t" o:connecttype="rect"/>
            </v:shapetype>
            <v:shape id="Text Box 2" o:spid="_x0000_s1026" type="#_x0000_t202" style="position:absolute;margin-left:184.05pt;margin-top:14.25pt;width:308.25pt;height:14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" stroked="f">
              <v:textbox>
                <w:txbxContent>
                  <w:p w14:paraId="2340CAB9" w14:textId="150A1B46" w:rsidR="003712B0" w:rsidRDefault="003712B0" w:rsidP="003712B0">
                    <w:pPr>
                      <w:bidi/>
                      <w:rPr>
                        <w:rFonts w:cs="B Mehr"/>
                      </w:rPr>
                    </w:pPr>
                    <w:r>
                      <w:rPr>
                        <w:rFonts w:cs="B Mehr" w:hint="cs"/>
                        <w:rtl/>
                      </w:rPr>
                      <w:t>تقریر درس خارج فقه،  استاد حاج سید علی موسوی اردبیلی</w:t>
                    </w:r>
                    <w:r>
                      <w:rPr>
                        <w:rFonts w:cs="B Mehr" w:hint="cs"/>
                      </w:rPr>
                      <w:t xml:space="preserve"> </w:t>
                    </w:r>
                  </w:p>
                  <w:p w14:paraId="07ADE0E5" w14:textId="77777777" w:rsidR="003712B0" w:rsidRDefault="003712B0" w:rsidP="003712B0">
                    <w:pPr>
                      <w:jc w:val="right"/>
                      <w:rPr>
                        <w:rFonts w:cs="B Mehr"/>
                      </w:rPr>
                    </w:pPr>
                    <w:r>
                      <w:rPr>
                        <w:rFonts w:cs="B Mehr" w:hint="cs"/>
                        <w:rtl/>
                      </w:rPr>
                      <w:t xml:space="preserve">مبحث: نکاح    / مهر </w:t>
                    </w:r>
                  </w:p>
                  <w:p w14:paraId="349961D2" w14:textId="52E2FF93" w:rsidR="003712B0" w:rsidRDefault="003712B0" w:rsidP="003712B0">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rtl/>
                      </w:rPr>
                      <w:t xml:space="preserve">،   </w:t>
                    </w:r>
                    <w:r>
                      <w:rPr>
                        <w:rFonts w:cs="B Mehr" w:hint="cs"/>
                        <w:rtl/>
                      </w:rPr>
                      <w:t>10</w:t>
                    </w:r>
                    <w:r>
                      <w:rPr>
                        <w:rFonts w:cs="B Mehr" w:hint="cs"/>
                        <w:rtl/>
                      </w:rPr>
                      <w:t xml:space="preserve">   بهمن  ماه - 1402ه.ش</w:t>
                    </w:r>
                  </w:p>
                  <w:p w14:paraId="7B4A8AB4" w14:textId="77777777" w:rsidR="003712B0" w:rsidRDefault="003712B0" w:rsidP="003712B0"/>
                  <w:p w14:paraId="75B81E4A" w14:textId="77777777" w:rsidR="003712B0" w:rsidRDefault="003712B0" w:rsidP="003712B0"/>
                  <w:p w14:paraId="336EE350" w14:textId="77777777" w:rsidR="003712B0" w:rsidRDefault="003712B0" w:rsidP="003712B0"/>
                  <w:p w14:paraId="4013333A" w14:textId="77777777" w:rsidR="003712B0" w:rsidRDefault="003712B0" w:rsidP="003712B0"/>
                  <w:p w14:paraId="3BA116A1" w14:textId="77777777" w:rsidR="003712B0" w:rsidRDefault="003712B0" w:rsidP="003712B0"/>
                  <w:p w14:paraId="2DEE012C" w14:textId="77777777" w:rsidR="003712B0" w:rsidRDefault="003712B0" w:rsidP="003712B0"/>
                  <w:p w14:paraId="1EAFB0EE" w14:textId="77777777" w:rsidR="003712B0" w:rsidRDefault="003712B0" w:rsidP="003712B0"/>
                  <w:p w14:paraId="552359ED" w14:textId="77777777" w:rsidR="003712B0" w:rsidRDefault="003712B0" w:rsidP="003712B0"/>
                  <w:p w14:paraId="483DAD2B" w14:textId="77777777" w:rsidR="003712B0" w:rsidRDefault="003712B0" w:rsidP="003712B0"/>
                  <w:p w14:paraId="01291CD2" w14:textId="77777777" w:rsidR="003712B0" w:rsidRDefault="003712B0" w:rsidP="003712B0"/>
                  <w:p w14:paraId="214361BC" w14:textId="77777777" w:rsidR="003712B0" w:rsidRDefault="003712B0" w:rsidP="003712B0"/>
                  <w:p w14:paraId="31091AAD" w14:textId="77777777" w:rsidR="003712B0" w:rsidRDefault="003712B0" w:rsidP="003712B0"/>
                  <w:p w14:paraId="455138B9" w14:textId="77777777" w:rsidR="003712B0" w:rsidRDefault="003712B0" w:rsidP="003712B0"/>
                  <w:p w14:paraId="57F9F98B" w14:textId="77777777" w:rsidR="003712B0" w:rsidRDefault="003712B0" w:rsidP="003712B0"/>
                  <w:p w14:paraId="2BE7340C" w14:textId="77777777" w:rsidR="003712B0" w:rsidRDefault="003712B0" w:rsidP="003712B0"/>
                  <w:p w14:paraId="5FC46F13" w14:textId="77777777" w:rsidR="003712B0" w:rsidRDefault="003712B0" w:rsidP="003712B0"/>
                  <w:p w14:paraId="0DE60705" w14:textId="77777777" w:rsidR="003712B0" w:rsidRDefault="003712B0" w:rsidP="003712B0"/>
                  <w:p w14:paraId="4CA7F97F" w14:textId="77777777" w:rsidR="003712B0" w:rsidRDefault="003712B0" w:rsidP="003712B0"/>
                  <w:p w14:paraId="631B5D31" w14:textId="77777777" w:rsidR="003712B0" w:rsidRDefault="003712B0" w:rsidP="003712B0"/>
                  <w:p w14:paraId="2BD31BC2" w14:textId="77777777" w:rsidR="003712B0" w:rsidRDefault="003712B0" w:rsidP="003712B0"/>
                  <w:p w14:paraId="5CDCBE16" w14:textId="77777777" w:rsidR="003712B0" w:rsidRDefault="003712B0" w:rsidP="003712B0"/>
                  <w:p w14:paraId="1B753F51" w14:textId="77777777" w:rsidR="003712B0" w:rsidRDefault="003712B0" w:rsidP="003712B0"/>
                  <w:p w14:paraId="7C0ABA6C" w14:textId="77777777" w:rsidR="003712B0" w:rsidRDefault="003712B0" w:rsidP="003712B0"/>
                  <w:p w14:paraId="429EC3AF" w14:textId="77777777" w:rsidR="003712B0" w:rsidRDefault="003712B0" w:rsidP="003712B0"/>
                  <w:p w14:paraId="5FC5F38E" w14:textId="77777777" w:rsidR="003712B0" w:rsidRDefault="003712B0" w:rsidP="003712B0"/>
                  <w:p w14:paraId="481D6667" w14:textId="77777777" w:rsidR="003712B0" w:rsidRDefault="003712B0" w:rsidP="003712B0"/>
                  <w:p w14:paraId="2AEE52C3" w14:textId="77777777" w:rsidR="003712B0" w:rsidRDefault="003712B0" w:rsidP="003712B0"/>
                  <w:p w14:paraId="51AC7B6E" w14:textId="284909CF" w:rsidR="003712B0" w:rsidRDefault="003712B0"/>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BE34289" wp14:editId="587C8664">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47D8" w14:textId="77777777" w:rsidR="003712B0" w:rsidRDefault="003712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644A"/>
    <w:rsid w:val="0012691C"/>
    <w:rsid w:val="00126F55"/>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DC3"/>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B2F"/>
    <w:rsid w:val="001B7E2C"/>
    <w:rsid w:val="001C00E4"/>
    <w:rsid w:val="001C0EC9"/>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12B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1A03"/>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B0B"/>
    <w:rsid w:val="00587DD4"/>
    <w:rsid w:val="00590A79"/>
    <w:rsid w:val="00590FC1"/>
    <w:rsid w:val="00591117"/>
    <w:rsid w:val="00592E51"/>
    <w:rsid w:val="005937B1"/>
    <w:rsid w:val="00593B0D"/>
    <w:rsid w:val="00594086"/>
    <w:rsid w:val="00594FD6"/>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B092C"/>
    <w:rsid w:val="00DB2DCA"/>
    <w:rsid w:val="00DB61D0"/>
    <w:rsid w:val="00DB67A0"/>
    <w:rsid w:val="00DB7862"/>
    <w:rsid w:val="00DB7CF0"/>
    <w:rsid w:val="00DC20C3"/>
    <w:rsid w:val="00DC37E2"/>
    <w:rsid w:val="00DC39E8"/>
    <w:rsid w:val="00DC4779"/>
    <w:rsid w:val="00DC598D"/>
    <w:rsid w:val="00DD1A7F"/>
    <w:rsid w:val="00DD2674"/>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4D"/>
    <w:rsid w:val="00E565C9"/>
    <w:rsid w:val="00E57282"/>
    <w:rsid w:val="00E615A4"/>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11748</TotalTime>
  <Pages>1</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1473</cp:revision>
  <cp:lastPrinted>2024-01-27T17:01:00Z</cp:lastPrinted>
  <dcterms:created xsi:type="dcterms:W3CDTF">2022-10-16T08:36:00Z</dcterms:created>
  <dcterms:modified xsi:type="dcterms:W3CDTF">2024-01-30T07:11:00Z</dcterms:modified>
</cp:coreProperties>
</file>